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701CF937" w:rsidR="001E2093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noProof w:val="0"/>
          <w:sz w:val="24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 w:rsidR="00907DA7"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</w:t>
      </w:r>
      <w:r w:rsidR="00907DA7">
        <w:rPr>
          <w:rFonts w:cs="Arial"/>
          <w:bCs/>
          <w:noProof w:val="0"/>
          <w:sz w:val="24"/>
        </w:rPr>
        <w:t>1</w:t>
      </w:r>
      <w:r w:rsidR="008842A9">
        <w:rPr>
          <w:rFonts w:cs="Arial"/>
          <w:bCs/>
          <w:noProof w:val="0"/>
          <w:sz w:val="24"/>
        </w:rPr>
        <w:t>2</w:t>
      </w:r>
      <w:r w:rsidR="002F0973">
        <w:rPr>
          <w:rFonts w:cs="Arial"/>
          <w:bCs/>
          <w:noProof w:val="0"/>
          <w:sz w:val="24"/>
        </w:rPr>
        <w:t>e</w:t>
      </w:r>
      <w:r>
        <w:rPr>
          <w:rFonts w:cs="Arial"/>
          <w:bCs/>
          <w:noProof w:val="0"/>
          <w:sz w:val="24"/>
        </w:rPr>
        <w:tab/>
      </w:r>
      <w:r w:rsidR="00572317" w:rsidRPr="00572317">
        <w:rPr>
          <w:rFonts w:cs="Arial"/>
          <w:bCs/>
          <w:noProof w:val="0"/>
          <w:sz w:val="24"/>
          <w:lang w:eastAsia="ja-JP"/>
        </w:rPr>
        <w:t>R2-20</w:t>
      </w:r>
      <w:r w:rsidR="007E7EC3">
        <w:rPr>
          <w:rFonts w:cs="Arial"/>
          <w:bCs/>
          <w:noProof w:val="0"/>
          <w:sz w:val="24"/>
          <w:lang w:eastAsia="ja-JP"/>
        </w:rPr>
        <w:t>09868</w:t>
      </w:r>
    </w:p>
    <w:p w14:paraId="22919E21" w14:textId="77777777" w:rsidR="007E7EC3" w:rsidRDefault="007E7EC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</w:p>
    <w:p w14:paraId="4332BCF4" w14:textId="43C52A73" w:rsidR="00015561" w:rsidRPr="00283E0E" w:rsidRDefault="00945A08" w:rsidP="00246389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 w:rsidR="008842A9">
        <w:rPr>
          <w:b/>
          <w:bCs/>
          <w:color w:val="auto"/>
          <w:sz w:val="24"/>
        </w:rPr>
        <w:t>November</w:t>
      </w:r>
      <w:r w:rsidRPr="00283E0E">
        <w:rPr>
          <w:b/>
          <w:bCs/>
          <w:color w:val="auto"/>
          <w:sz w:val="24"/>
        </w:rPr>
        <w:t xml:space="preserve"> </w:t>
      </w:r>
      <w:r w:rsidR="008842A9">
        <w:rPr>
          <w:b/>
          <w:bCs/>
          <w:color w:val="auto"/>
          <w:sz w:val="24"/>
        </w:rPr>
        <w:t>2</w:t>
      </w:r>
      <w:r w:rsidR="008842A9" w:rsidRPr="00DB43AB">
        <w:rPr>
          <w:b/>
          <w:bCs/>
          <w:color w:val="auto"/>
          <w:sz w:val="24"/>
          <w:vertAlign w:val="superscript"/>
        </w:rPr>
        <w:t>nd</w:t>
      </w:r>
      <w:r w:rsidR="00DB43AB">
        <w:rPr>
          <w:b/>
          <w:bCs/>
          <w:color w:val="auto"/>
          <w:sz w:val="24"/>
        </w:rPr>
        <w:t xml:space="preserve"> –</w:t>
      </w:r>
      <w:r w:rsidRPr="00283E0E">
        <w:rPr>
          <w:b/>
          <w:bCs/>
          <w:color w:val="auto"/>
          <w:sz w:val="24"/>
        </w:rPr>
        <w:t xml:space="preserve"> </w:t>
      </w:r>
      <w:r w:rsidR="00DB43AB">
        <w:rPr>
          <w:b/>
          <w:bCs/>
          <w:color w:val="auto"/>
          <w:sz w:val="24"/>
        </w:rPr>
        <w:t>13</w:t>
      </w:r>
      <w:proofErr w:type="gramStart"/>
      <w:r w:rsidR="00DB43AB" w:rsidRPr="00DB43AB">
        <w:rPr>
          <w:b/>
          <w:bCs/>
          <w:color w:val="auto"/>
          <w:sz w:val="24"/>
          <w:vertAlign w:val="superscript"/>
        </w:rPr>
        <w:t>th</w:t>
      </w:r>
      <w:r w:rsidR="00DB43AB">
        <w:rPr>
          <w:b/>
          <w:bCs/>
          <w:color w:val="auto"/>
          <w:sz w:val="24"/>
        </w:rPr>
        <w:t xml:space="preserve"> </w:t>
      </w:r>
      <w:r w:rsidRPr="00283E0E">
        <w:rPr>
          <w:b/>
          <w:bCs/>
          <w:color w:val="auto"/>
          <w:sz w:val="24"/>
        </w:rPr>
        <w:t xml:space="preserve"> 2020</w:t>
      </w:r>
      <w:proofErr w:type="gramEnd"/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03E40816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Pr="00283E0E">
        <w:rPr>
          <w:rFonts w:cs="Arial"/>
          <w:b/>
          <w:bCs/>
          <w:sz w:val="24"/>
        </w:rPr>
        <w:t>8</w:t>
      </w:r>
      <w:r w:rsidRPr="00283E0E">
        <w:rPr>
          <w:rFonts w:cs="Arial" w:hint="eastAsia"/>
          <w:b/>
          <w:bCs/>
          <w:sz w:val="24"/>
        </w:rPr>
        <w:t>.</w:t>
      </w:r>
      <w:r w:rsidR="00DB43AB">
        <w:rPr>
          <w:rFonts w:cs="Arial"/>
          <w:b/>
          <w:bCs/>
          <w:sz w:val="24"/>
        </w:rPr>
        <w:t>2.</w:t>
      </w:r>
      <w:r w:rsidR="00A37AE9">
        <w:rPr>
          <w:rFonts w:cs="Arial"/>
          <w:b/>
          <w:bCs/>
          <w:sz w:val="24"/>
        </w:rPr>
        <w:t>3</w:t>
      </w:r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15627059" w:rsidR="00283E0E" w:rsidRPr="002D1665" w:rsidRDefault="00283E0E" w:rsidP="00283E0E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A455CF">
        <w:rPr>
          <w:rFonts w:cs="Arial"/>
          <w:b/>
          <w:bCs/>
          <w:sz w:val="24"/>
        </w:rPr>
        <w:t>Issues on inter-SN CPC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29A12F7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5158F224" w14:textId="0EBDF555" w:rsidR="00B257A3" w:rsidRDefault="00A455CF" w:rsidP="00B257A3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>As ag</w:t>
      </w:r>
      <w:r w:rsidR="006D1291">
        <w:rPr>
          <w:rFonts w:cs="Arial"/>
          <w:lang w:eastAsia="zh-CN"/>
        </w:rPr>
        <w:t xml:space="preserve">reed in the last </w:t>
      </w:r>
      <w:r w:rsidR="00362EEF">
        <w:rPr>
          <w:rFonts w:cs="Arial"/>
          <w:lang w:eastAsia="zh-CN"/>
        </w:rPr>
        <w:t xml:space="preserve">RAN2#111e meeting, </w:t>
      </w:r>
      <w:r w:rsidR="00031D12">
        <w:rPr>
          <w:rFonts w:cs="Arial"/>
          <w:lang w:eastAsia="zh-CN"/>
        </w:rPr>
        <w:t xml:space="preserve">inter-SN CPC </w:t>
      </w:r>
      <w:r w:rsidR="003B146A">
        <w:rPr>
          <w:rFonts w:cs="Arial"/>
          <w:lang w:eastAsia="zh-CN"/>
        </w:rPr>
        <w:t xml:space="preserve">scenario </w:t>
      </w:r>
      <w:r w:rsidR="00031D12">
        <w:rPr>
          <w:rFonts w:cs="Arial"/>
          <w:lang w:eastAsia="zh-CN"/>
        </w:rPr>
        <w:t>is prioritized</w:t>
      </w:r>
      <w:r w:rsidR="003B146A">
        <w:rPr>
          <w:rFonts w:cs="Arial"/>
          <w:lang w:eastAsia="zh-CN"/>
        </w:rPr>
        <w:t xml:space="preserve">. </w:t>
      </w:r>
      <w:r w:rsidR="00E17E93">
        <w:rPr>
          <w:rFonts w:cs="Arial"/>
          <w:lang w:eastAsia="zh-CN"/>
        </w:rPr>
        <w:t xml:space="preserve">Besides, </w:t>
      </w:r>
      <w:r w:rsidR="009613D2">
        <w:rPr>
          <w:rFonts w:cs="Arial"/>
          <w:lang w:eastAsia="zh-CN"/>
        </w:rPr>
        <w:t>many</w:t>
      </w:r>
      <w:r w:rsidR="00E17E93">
        <w:rPr>
          <w:rFonts w:cs="Arial"/>
          <w:lang w:eastAsia="zh-CN"/>
        </w:rPr>
        <w:t xml:space="preserve"> issues</w:t>
      </w:r>
      <w:r w:rsidR="009613D2">
        <w:rPr>
          <w:rFonts w:cs="Arial"/>
          <w:lang w:eastAsia="zh-CN"/>
        </w:rPr>
        <w:t xml:space="preserve"> on CPAC</w:t>
      </w:r>
      <w:r w:rsidR="00E17E93">
        <w:rPr>
          <w:rFonts w:cs="Arial"/>
          <w:lang w:eastAsia="zh-CN"/>
        </w:rPr>
        <w:t xml:space="preserve"> </w:t>
      </w:r>
      <w:r w:rsidR="00AC4F01">
        <w:rPr>
          <w:rFonts w:cs="Arial"/>
          <w:lang w:eastAsia="zh-CN"/>
        </w:rPr>
        <w:t>have been discussed in the email discussion</w:t>
      </w:r>
      <w:r w:rsidR="00896B2C">
        <w:rPr>
          <w:rFonts w:cs="Arial"/>
          <w:lang w:eastAsia="zh-CN"/>
        </w:rPr>
        <w:t xml:space="preserve"> [1]</w:t>
      </w:r>
      <w:r w:rsidR="00AC4F01">
        <w:rPr>
          <w:rFonts w:cs="Arial"/>
          <w:lang w:eastAsia="zh-CN"/>
        </w:rPr>
        <w:t>. I</w:t>
      </w:r>
      <w:r w:rsidR="00855F73">
        <w:rPr>
          <w:rFonts w:cs="Arial"/>
          <w:lang w:eastAsia="zh-CN"/>
        </w:rPr>
        <w:t xml:space="preserve">n this paper, we further discuss issues </w:t>
      </w:r>
      <w:r w:rsidR="009613D2">
        <w:rPr>
          <w:rFonts w:cs="Arial"/>
          <w:lang w:eastAsia="zh-CN"/>
        </w:rPr>
        <w:t>related to</w:t>
      </w:r>
      <w:r w:rsidR="00855F73">
        <w:rPr>
          <w:rFonts w:cs="Arial"/>
          <w:lang w:eastAsia="zh-CN"/>
        </w:rPr>
        <w:t xml:space="preserve"> inter-SN CPC.</w:t>
      </w:r>
    </w:p>
    <w:p w14:paraId="48DD0974" w14:textId="77777777" w:rsidR="00362EEF" w:rsidRDefault="00362EEF" w:rsidP="00B257A3">
      <w:pPr>
        <w:spacing w:after="0" w:line="240" w:lineRule="exact"/>
        <w:rPr>
          <w:rFonts w:cs="Arial"/>
          <w:lang w:eastAsia="zh-CN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62EEF" w14:paraId="045DC972" w14:textId="77777777" w:rsidTr="00362EEF">
        <w:tc>
          <w:tcPr>
            <w:tcW w:w="9855" w:type="dxa"/>
          </w:tcPr>
          <w:p w14:paraId="76122B76" w14:textId="6D194989" w:rsidR="00855F73" w:rsidRDefault="00855F73" w:rsidP="00362EEF">
            <w:pPr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RAN2#111e Agreements:</w:t>
            </w:r>
          </w:p>
          <w:p w14:paraId="1D05CBF2" w14:textId="321A50EC" w:rsidR="00362EEF" w:rsidRPr="009F599B" w:rsidRDefault="00362EEF" w:rsidP="00362EEF">
            <w:pPr>
              <w:rPr>
                <w:lang w:eastAsia="ja-JP"/>
              </w:rPr>
            </w:pPr>
            <w:r w:rsidRPr="009F599B">
              <w:rPr>
                <w:b/>
                <w:lang w:eastAsia="ja-JP"/>
              </w:rPr>
              <w:t xml:space="preserve">Conditional </w:t>
            </w:r>
            <w:proofErr w:type="spellStart"/>
            <w:r w:rsidRPr="009F599B">
              <w:rPr>
                <w:b/>
                <w:lang w:eastAsia="ja-JP"/>
              </w:rPr>
              <w:t>PSCell</w:t>
            </w:r>
            <w:proofErr w:type="spellEnd"/>
            <w:r w:rsidRPr="009F599B">
              <w:rPr>
                <w:b/>
                <w:lang w:eastAsia="ja-JP"/>
              </w:rPr>
              <w:t xml:space="preserve"> change/addition</w:t>
            </w:r>
            <w:r w:rsidRPr="009F599B">
              <w:rPr>
                <w:lang w:eastAsia="ja-JP"/>
              </w:rPr>
              <w:t>:</w:t>
            </w:r>
          </w:p>
          <w:p w14:paraId="026DB8DE" w14:textId="77777777" w:rsidR="00362EEF" w:rsidRPr="00855F73" w:rsidRDefault="00362EEF" w:rsidP="00362EEF">
            <w:pPr>
              <w:pStyle w:val="af5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Times New Roman" w:hAnsi="Times New Roman"/>
                <w:color w:val="000000"/>
                <w:highlight w:val="green"/>
              </w:rPr>
            </w:pPr>
            <w:r w:rsidRPr="00855F73">
              <w:rPr>
                <w:rFonts w:ascii="Times New Roman" w:hAnsi="Times New Roman"/>
                <w:color w:val="000000"/>
                <w:highlight w:val="green"/>
              </w:rPr>
              <w:t>R2 assumes that the work Will follow what is in the WID, and initially focus on CPA and Inter-SN CPC</w:t>
            </w:r>
          </w:p>
          <w:p w14:paraId="71166CEE" w14:textId="6737C7BD" w:rsidR="00362EEF" w:rsidRPr="00362EEF" w:rsidRDefault="00362EEF" w:rsidP="00362EEF">
            <w:pPr>
              <w:pStyle w:val="af5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Times New Roman" w:hAnsi="Times New Roman"/>
                <w:color w:val="000000"/>
              </w:rPr>
            </w:pPr>
            <w:r w:rsidRPr="009F599B">
              <w:rPr>
                <w:rFonts w:ascii="Times New Roman" w:hAnsi="Times New Roman"/>
                <w:color w:val="000000"/>
              </w:rPr>
              <w:t>R2 assumes for now that LTE SCG is not included.</w:t>
            </w:r>
          </w:p>
        </w:tc>
      </w:tr>
    </w:tbl>
    <w:p w14:paraId="3DEC3ADC" w14:textId="77777777" w:rsidR="00362EEF" w:rsidRPr="00B257A3" w:rsidRDefault="00362EEF" w:rsidP="00B257A3">
      <w:pPr>
        <w:spacing w:after="0" w:line="240" w:lineRule="exact"/>
        <w:rPr>
          <w:rFonts w:eastAsiaTheme="minorEastAsia" w:cs="Arial"/>
          <w:lang w:eastAsia="zh-CN"/>
        </w:rPr>
      </w:pPr>
    </w:p>
    <w:p w14:paraId="7D3FE11E" w14:textId="1BFAD903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65B231B7" w14:textId="20B975B6" w:rsidR="00A84406" w:rsidRDefault="002E30B4" w:rsidP="009613D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SN initiated inter-SN CPC </w:t>
      </w:r>
      <w:r w:rsidR="00C278FA">
        <w:rPr>
          <w:rFonts w:eastAsia="宋体"/>
          <w:lang w:eastAsia="zh-CN"/>
        </w:rPr>
        <w:t xml:space="preserve">is expected to be </w:t>
      </w:r>
      <w:r w:rsidR="0043384B">
        <w:rPr>
          <w:rFonts w:eastAsia="宋体"/>
          <w:lang w:eastAsia="zh-CN"/>
        </w:rPr>
        <w:t xml:space="preserve">supported in Release 17. </w:t>
      </w:r>
      <w:proofErr w:type="gramStart"/>
      <w:r w:rsidR="00940E4B">
        <w:rPr>
          <w:rFonts w:eastAsia="宋体"/>
          <w:lang w:eastAsia="zh-CN"/>
        </w:rPr>
        <w:t>First of all</w:t>
      </w:r>
      <w:proofErr w:type="gramEnd"/>
      <w:r w:rsidR="00940E4B">
        <w:rPr>
          <w:rFonts w:eastAsia="宋体"/>
          <w:lang w:eastAsia="zh-CN"/>
        </w:rPr>
        <w:t>, w</w:t>
      </w:r>
      <w:r w:rsidR="0043384B">
        <w:rPr>
          <w:rFonts w:eastAsia="宋体"/>
          <w:lang w:eastAsia="zh-CN"/>
        </w:rPr>
        <w:t>ith respect to the exact procedure</w:t>
      </w:r>
      <w:r w:rsidR="000A28A0">
        <w:rPr>
          <w:rFonts w:eastAsia="宋体"/>
          <w:lang w:eastAsia="zh-CN"/>
        </w:rPr>
        <w:t xml:space="preserve"> of </w:t>
      </w:r>
      <w:r w:rsidR="0005558E">
        <w:rPr>
          <w:rFonts w:eastAsia="宋体"/>
          <w:lang w:eastAsia="zh-CN"/>
        </w:rPr>
        <w:t>SN initiated inter-SN CPC, we believe</w:t>
      </w:r>
      <w:r w:rsidR="00DB1177">
        <w:rPr>
          <w:rFonts w:eastAsia="宋体"/>
          <w:lang w:eastAsia="zh-CN"/>
        </w:rPr>
        <w:t xml:space="preserve"> RAN2/RAN3 should work on the solution with limited impact on legacy standard specification and product implementation. </w:t>
      </w:r>
    </w:p>
    <w:p w14:paraId="7A25CC24" w14:textId="77777777" w:rsidR="00D41880" w:rsidRDefault="00D075FF" w:rsidP="009613D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the legacy standard specification</w:t>
      </w:r>
      <w:r w:rsidR="00FC3FE9">
        <w:rPr>
          <w:rFonts w:eastAsia="宋体"/>
          <w:lang w:eastAsia="zh-CN"/>
        </w:rPr>
        <w:t xml:space="preserve">, </w:t>
      </w:r>
      <w:r w:rsidR="00A06B07">
        <w:rPr>
          <w:rFonts w:eastAsia="宋体"/>
          <w:lang w:eastAsia="zh-CN"/>
        </w:rPr>
        <w:t xml:space="preserve">e.g. </w:t>
      </w:r>
      <w:r w:rsidR="000B3AF8">
        <w:rPr>
          <w:rFonts w:eastAsia="宋体"/>
          <w:lang w:eastAsia="zh-CN"/>
        </w:rPr>
        <w:t>secondary node change procedure for both MN and SN initiated cases</w:t>
      </w:r>
      <w:r>
        <w:rPr>
          <w:rFonts w:eastAsia="宋体"/>
          <w:lang w:eastAsia="zh-CN"/>
        </w:rPr>
        <w:t xml:space="preserve">, </w:t>
      </w:r>
      <w:r w:rsidR="004E6BE8">
        <w:rPr>
          <w:rFonts w:eastAsia="宋体"/>
          <w:lang w:eastAsia="zh-CN"/>
        </w:rPr>
        <w:t xml:space="preserve">MN plays the role of coordinator between different SNs. </w:t>
      </w:r>
      <w:proofErr w:type="gramStart"/>
      <w:r w:rsidR="00A84406">
        <w:rPr>
          <w:rFonts w:eastAsia="宋体"/>
          <w:lang w:eastAsia="zh-CN"/>
        </w:rPr>
        <w:t xml:space="preserve">That is </w:t>
      </w:r>
      <w:r w:rsidR="007B1B1B">
        <w:rPr>
          <w:rFonts w:eastAsia="宋体"/>
          <w:lang w:eastAsia="zh-CN"/>
        </w:rPr>
        <w:t xml:space="preserve">to say </w:t>
      </w:r>
      <w:r w:rsidR="00D41880">
        <w:rPr>
          <w:rFonts w:eastAsia="宋体"/>
          <w:lang w:eastAsia="zh-CN"/>
        </w:rPr>
        <w:t>there</w:t>
      </w:r>
      <w:proofErr w:type="gramEnd"/>
      <w:r w:rsidR="00D41880">
        <w:rPr>
          <w:rFonts w:eastAsia="宋体"/>
          <w:lang w:eastAsia="zh-CN"/>
        </w:rPr>
        <w:t xml:space="preserve"> is no direct communication between SNs. </w:t>
      </w:r>
    </w:p>
    <w:p w14:paraId="298B4387" w14:textId="79295983" w:rsidR="00D41880" w:rsidRDefault="00D41880" w:rsidP="00D41880">
      <w:pPr>
        <w:pStyle w:val="Observation"/>
        <w:rPr>
          <w:rFonts w:eastAsia="宋体"/>
        </w:rPr>
      </w:pPr>
      <w:bookmarkStart w:id="4" w:name="_Toc54340591"/>
      <w:r>
        <w:rPr>
          <w:rFonts w:eastAsia="宋体"/>
        </w:rPr>
        <w:t>In the legacy standard, there is no direct communication between SNs.</w:t>
      </w:r>
      <w:bookmarkEnd w:id="4"/>
      <w:r>
        <w:rPr>
          <w:rFonts w:eastAsia="宋体"/>
        </w:rPr>
        <w:t xml:space="preserve"> </w:t>
      </w:r>
    </w:p>
    <w:p w14:paraId="1F89416D" w14:textId="77777777" w:rsidR="00C7059E" w:rsidRDefault="00F46D9A" w:rsidP="009703B0">
      <w:pPr>
        <w:rPr>
          <w:rFonts w:eastAsia="宋体"/>
        </w:rPr>
      </w:pPr>
      <w:r>
        <w:rPr>
          <w:rFonts w:eastAsia="宋体"/>
        </w:rPr>
        <w:t xml:space="preserve">Consider Observation 1, we believe the simplest way is to </w:t>
      </w:r>
      <w:r w:rsidR="00AC1DA3">
        <w:rPr>
          <w:rFonts w:eastAsia="宋体"/>
        </w:rPr>
        <w:t xml:space="preserve">let MN generates the conditional reconfiguration message including the execution condition provided by the source SN and </w:t>
      </w:r>
      <w:proofErr w:type="spellStart"/>
      <w:r w:rsidR="00AC1DA3">
        <w:rPr>
          <w:rFonts w:eastAsia="宋体"/>
        </w:rPr>
        <w:t>RRCReconfiguration</w:t>
      </w:r>
      <w:proofErr w:type="spellEnd"/>
      <w:r w:rsidR="00AC1DA3">
        <w:rPr>
          <w:rFonts w:eastAsia="宋体"/>
        </w:rPr>
        <w:t xml:space="preserve"> provided by candidate </w:t>
      </w:r>
      <w:proofErr w:type="spellStart"/>
      <w:r w:rsidR="00AC1DA3">
        <w:rPr>
          <w:rFonts w:eastAsia="宋体"/>
        </w:rPr>
        <w:t>PSCell</w:t>
      </w:r>
      <w:proofErr w:type="spellEnd"/>
      <w:r w:rsidR="00AC1DA3">
        <w:rPr>
          <w:rFonts w:eastAsia="宋体"/>
        </w:rPr>
        <w:t>(s).</w:t>
      </w:r>
    </w:p>
    <w:p w14:paraId="489DE9EE" w14:textId="36874258" w:rsidR="00D41880" w:rsidRDefault="006A0D00" w:rsidP="009703B0">
      <w:pPr>
        <w:rPr>
          <w:rFonts w:eastAsia="宋体"/>
        </w:rPr>
      </w:pPr>
      <w:r>
        <w:rPr>
          <w:rFonts w:eastAsia="宋体"/>
        </w:rPr>
        <w:t>An example procedure is given in Figure 1</w:t>
      </w:r>
      <w:r w:rsidR="00C7059E">
        <w:rPr>
          <w:rFonts w:eastAsia="宋体"/>
        </w:rPr>
        <w:t xml:space="preserve">. When the source SN decides to trigger the inter-SN CPC, the source SN first </w:t>
      </w:r>
      <w:r w:rsidR="00FC1E71">
        <w:rPr>
          <w:rFonts w:eastAsia="宋体"/>
        </w:rPr>
        <w:t xml:space="preserve">generates the CPC execution condition and sends to </w:t>
      </w:r>
      <w:r w:rsidR="00B41D16">
        <w:rPr>
          <w:rFonts w:eastAsia="宋体"/>
        </w:rPr>
        <w:t xml:space="preserve">MN. </w:t>
      </w:r>
      <w:r w:rsidR="005F73D0">
        <w:rPr>
          <w:rFonts w:eastAsia="宋体"/>
        </w:rPr>
        <w:t>Then,</w:t>
      </w:r>
      <w:r w:rsidR="005065C9">
        <w:rPr>
          <w:rFonts w:eastAsia="宋体"/>
        </w:rPr>
        <w:t xml:space="preserve"> </w:t>
      </w:r>
      <w:r w:rsidR="005F73D0">
        <w:rPr>
          <w:rFonts w:eastAsia="宋体"/>
        </w:rPr>
        <w:t>MN sends CPC request to relevant target SN(s). In the CPC request acknowledge message feedbacked from target SN(s) to MN, target SN(s) include</w:t>
      </w:r>
      <w:r w:rsidR="00583904">
        <w:rPr>
          <w:rFonts w:eastAsia="宋体"/>
        </w:rPr>
        <w:t>s</w:t>
      </w:r>
      <w:r w:rsidR="005F73D0">
        <w:rPr>
          <w:rFonts w:eastAsia="宋体"/>
        </w:rPr>
        <w:t xml:space="preserve"> the </w:t>
      </w:r>
      <w:proofErr w:type="spellStart"/>
      <w:r w:rsidR="005F73D0">
        <w:rPr>
          <w:rFonts w:eastAsia="宋体"/>
        </w:rPr>
        <w:t>RRCReconfiguration</w:t>
      </w:r>
      <w:proofErr w:type="spellEnd"/>
      <w:r w:rsidR="005F73D0">
        <w:rPr>
          <w:rFonts w:eastAsia="宋体"/>
        </w:rPr>
        <w:t xml:space="preserve"> </w:t>
      </w:r>
      <w:r w:rsidR="00583904">
        <w:rPr>
          <w:rFonts w:eastAsia="宋体"/>
        </w:rPr>
        <w:t xml:space="preserve">message. </w:t>
      </w:r>
      <w:r w:rsidR="00B45E8F">
        <w:rPr>
          <w:rFonts w:eastAsia="宋体"/>
        </w:rPr>
        <w:t xml:space="preserve">Next, MN generates the </w:t>
      </w:r>
      <w:proofErr w:type="spellStart"/>
      <w:r w:rsidR="00B45E8F">
        <w:rPr>
          <w:rFonts w:eastAsia="宋体"/>
        </w:rPr>
        <w:t>RRCReconfigura</w:t>
      </w:r>
      <w:r w:rsidR="00A15101">
        <w:rPr>
          <w:rFonts w:eastAsia="宋体"/>
        </w:rPr>
        <w:t>tion</w:t>
      </w:r>
      <w:proofErr w:type="spellEnd"/>
      <w:r w:rsidR="00A15101">
        <w:rPr>
          <w:rFonts w:eastAsia="宋体"/>
        </w:rPr>
        <w:t xml:space="preserve"> message containing the conditional reconfiguration including both the CPC execution condition received from source SN and the </w:t>
      </w:r>
      <w:proofErr w:type="spellStart"/>
      <w:r w:rsidR="00B86AC3">
        <w:rPr>
          <w:rFonts w:eastAsia="宋体"/>
        </w:rPr>
        <w:t>RRCReconfiguration</w:t>
      </w:r>
      <w:proofErr w:type="spellEnd"/>
      <w:r w:rsidR="00B86AC3">
        <w:rPr>
          <w:rFonts w:eastAsia="宋体"/>
        </w:rPr>
        <w:t xml:space="preserve"> received from target SN(s). </w:t>
      </w:r>
    </w:p>
    <w:p w14:paraId="521D8B58" w14:textId="32D6727F" w:rsidR="00AC1DA3" w:rsidRDefault="00AC1DA3" w:rsidP="009703B0">
      <w:pPr>
        <w:rPr>
          <w:rFonts w:eastAsia="宋体"/>
        </w:rPr>
      </w:pPr>
    </w:p>
    <w:p w14:paraId="22836663" w14:textId="1A958EDB" w:rsidR="004A22ED" w:rsidRDefault="003B47D6" w:rsidP="009703B0">
      <w:pPr>
        <w:rPr>
          <w:rFonts w:eastAsia="宋体"/>
        </w:rPr>
      </w:pPr>
      <w:r>
        <w:rPr>
          <w:rFonts w:eastAsia="宋体"/>
        </w:rPr>
        <w:object w:dxaOrig="11113" w:dyaOrig="4825" w14:anchorId="1A3C69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2pt;height:215.4pt" o:ole="">
            <v:imagedata r:id="rId11" o:title=""/>
          </v:shape>
          <o:OLEObject Type="Embed" ProgID="Visio.Drawing.15" ShapeID="_x0000_i1025" DrawAspect="Content" ObjectID="_1664953610" r:id="rId12"/>
        </w:object>
      </w:r>
    </w:p>
    <w:p w14:paraId="369AFC5C" w14:textId="51060A42" w:rsidR="00AE235D" w:rsidRPr="00A95309" w:rsidRDefault="00AE235D" w:rsidP="00AE235D">
      <w:pPr>
        <w:jc w:val="center"/>
        <w:rPr>
          <w:rFonts w:eastAsia="宋体"/>
          <w:b/>
          <w:bCs/>
        </w:rPr>
      </w:pPr>
      <w:r w:rsidRPr="00A95309">
        <w:rPr>
          <w:rFonts w:eastAsia="宋体"/>
          <w:b/>
          <w:bCs/>
        </w:rPr>
        <w:t>Figure 1: example of SN initiated inter-SN CPC procedure</w:t>
      </w:r>
    </w:p>
    <w:p w14:paraId="726D5AB4" w14:textId="5EAA5C25" w:rsidR="00D075FF" w:rsidRPr="00CA663C" w:rsidRDefault="00A84406" w:rsidP="00D41880">
      <w:pPr>
        <w:pStyle w:val="Observation"/>
        <w:numPr>
          <w:ilvl w:val="0"/>
          <w:numId w:val="0"/>
        </w:numPr>
        <w:ind w:left="1701" w:hanging="1701"/>
        <w:rPr>
          <w:rFonts w:eastAsia="宋体"/>
        </w:rPr>
      </w:pPr>
      <w:r>
        <w:rPr>
          <w:rFonts w:eastAsia="宋体"/>
        </w:rPr>
        <w:t xml:space="preserve"> </w:t>
      </w:r>
    </w:p>
    <w:p w14:paraId="44ADBF6A" w14:textId="77777777" w:rsidR="009B2720" w:rsidRDefault="00F76EB3" w:rsidP="009B2720">
      <w:pPr>
        <w:pStyle w:val="Proposal"/>
        <w:rPr>
          <w:rFonts w:eastAsia="微软雅黑"/>
        </w:rPr>
      </w:pPr>
      <w:bookmarkStart w:id="5" w:name="_Toc54255529"/>
      <w:r w:rsidRPr="009B2720">
        <w:rPr>
          <w:rFonts w:eastAsia="微软雅黑"/>
        </w:rPr>
        <w:t>For SN initiated inter-SN CPC, the following procedure should be supported:</w:t>
      </w:r>
      <w:bookmarkEnd w:id="5"/>
      <w:r w:rsidRPr="009B2720">
        <w:rPr>
          <w:rFonts w:eastAsia="微软雅黑"/>
        </w:rPr>
        <w:t xml:space="preserve"> </w:t>
      </w:r>
    </w:p>
    <w:p w14:paraId="2C1B3DA1" w14:textId="7A591292" w:rsidR="009B2720" w:rsidRDefault="00F76EB3" w:rsidP="009B2720">
      <w:pPr>
        <w:pStyle w:val="Proposal"/>
        <w:numPr>
          <w:ilvl w:val="2"/>
          <w:numId w:val="5"/>
        </w:numPr>
        <w:rPr>
          <w:rFonts w:eastAsia="微软雅黑"/>
        </w:rPr>
      </w:pPr>
      <w:bookmarkStart w:id="6" w:name="_Toc54255530"/>
      <w:r w:rsidRPr="009B2720">
        <w:rPr>
          <w:rFonts w:eastAsia="微软雅黑"/>
        </w:rPr>
        <w:t>Step 1: The source SN transmits the CPC request including the execution condition to the MN.</w:t>
      </w:r>
      <w:r w:rsidR="00D06BFA">
        <w:rPr>
          <w:rFonts w:eastAsia="微软雅黑"/>
        </w:rPr>
        <w:t xml:space="preserve"> Exact signalling is up to RAN3 decision.</w:t>
      </w:r>
      <w:bookmarkEnd w:id="6"/>
      <w:r w:rsidR="00D06BFA">
        <w:rPr>
          <w:rFonts w:eastAsia="微软雅黑"/>
        </w:rPr>
        <w:t xml:space="preserve"> </w:t>
      </w:r>
    </w:p>
    <w:p w14:paraId="595CB84E" w14:textId="54C8E3B7" w:rsidR="009B2720" w:rsidRDefault="00F76EB3" w:rsidP="009B2720">
      <w:pPr>
        <w:pStyle w:val="Proposal"/>
        <w:numPr>
          <w:ilvl w:val="2"/>
          <w:numId w:val="5"/>
        </w:numPr>
        <w:rPr>
          <w:rFonts w:eastAsia="微软雅黑"/>
        </w:rPr>
      </w:pPr>
      <w:bookmarkStart w:id="7" w:name="_Toc54255531"/>
      <w:r w:rsidRPr="009B2720">
        <w:rPr>
          <w:rFonts w:eastAsia="微软雅黑"/>
        </w:rPr>
        <w:t>Step 2: MN sends CPC request to target SN(s).</w:t>
      </w:r>
      <w:r w:rsidR="00D06BFA" w:rsidRPr="00D06BFA">
        <w:rPr>
          <w:rFonts w:eastAsia="微软雅黑"/>
        </w:rPr>
        <w:t xml:space="preserve"> </w:t>
      </w:r>
      <w:r w:rsidR="00D06BFA">
        <w:rPr>
          <w:rFonts w:eastAsia="微软雅黑"/>
        </w:rPr>
        <w:t>Exact signalling is up to RAN3 decision.</w:t>
      </w:r>
      <w:bookmarkEnd w:id="7"/>
    </w:p>
    <w:p w14:paraId="39D4D8F8" w14:textId="4484CDC0" w:rsidR="00D62026" w:rsidRDefault="00D62026" w:rsidP="009B2720">
      <w:pPr>
        <w:pStyle w:val="Proposal"/>
        <w:numPr>
          <w:ilvl w:val="2"/>
          <w:numId w:val="5"/>
        </w:numPr>
        <w:rPr>
          <w:rFonts w:eastAsia="微软雅黑"/>
        </w:rPr>
      </w:pPr>
      <w:bookmarkStart w:id="8" w:name="_Toc54255532"/>
      <w:r>
        <w:rPr>
          <w:rFonts w:eastAsia="微软雅黑"/>
        </w:rPr>
        <w:t>Step 3: Target SN a</w:t>
      </w:r>
      <w:r w:rsidR="00E737D4">
        <w:rPr>
          <w:rFonts w:eastAsia="微软雅黑"/>
        </w:rPr>
        <w:t>cknowledge</w:t>
      </w:r>
      <w:r w:rsidR="00C731D4">
        <w:rPr>
          <w:rFonts w:eastAsia="微软雅黑"/>
        </w:rPr>
        <w:t xml:space="preserve">s the CPC request </w:t>
      </w:r>
      <w:proofErr w:type="gramStart"/>
      <w:r w:rsidR="00C731D4">
        <w:rPr>
          <w:rFonts w:eastAsia="微软雅黑"/>
        </w:rPr>
        <w:t>and also</w:t>
      </w:r>
      <w:proofErr w:type="gramEnd"/>
      <w:r w:rsidR="00C731D4">
        <w:rPr>
          <w:rFonts w:eastAsia="微软雅黑"/>
        </w:rPr>
        <w:t xml:space="preserve"> provide needed </w:t>
      </w:r>
      <w:proofErr w:type="spellStart"/>
      <w:r w:rsidR="00C731D4">
        <w:rPr>
          <w:rFonts w:eastAsia="微软雅黑"/>
        </w:rPr>
        <w:t>RRCReconfiguration</w:t>
      </w:r>
      <w:proofErr w:type="spellEnd"/>
      <w:r w:rsidR="00C731D4">
        <w:rPr>
          <w:rFonts w:eastAsia="微软雅黑"/>
        </w:rPr>
        <w:t>. Exact signalling is up to RAN3 decision.</w:t>
      </w:r>
      <w:bookmarkEnd w:id="8"/>
    </w:p>
    <w:p w14:paraId="6AEF0861" w14:textId="6F2FC4E8" w:rsidR="009B2720" w:rsidRDefault="00F76EB3" w:rsidP="009B2720">
      <w:pPr>
        <w:pStyle w:val="Proposal"/>
        <w:numPr>
          <w:ilvl w:val="2"/>
          <w:numId w:val="5"/>
        </w:numPr>
        <w:rPr>
          <w:rFonts w:eastAsia="微软雅黑"/>
        </w:rPr>
      </w:pPr>
      <w:bookmarkStart w:id="9" w:name="_Toc54255533"/>
      <w:r w:rsidRPr="009B2720">
        <w:rPr>
          <w:rFonts w:eastAsia="微软雅黑"/>
        </w:rPr>
        <w:t xml:space="preserve">Step </w:t>
      </w:r>
      <w:r w:rsidR="00C731D4">
        <w:rPr>
          <w:rFonts w:eastAsia="微软雅黑"/>
        </w:rPr>
        <w:t>4</w:t>
      </w:r>
      <w:r w:rsidRPr="009B2720">
        <w:rPr>
          <w:rFonts w:eastAsia="微软雅黑"/>
        </w:rPr>
        <w:t xml:space="preserve">: The MN generates the conditional reconfiguration message including the execution condition(s) provided by the source SN and </w:t>
      </w:r>
      <w:proofErr w:type="spellStart"/>
      <w:r w:rsidRPr="009B2720">
        <w:rPr>
          <w:rFonts w:eastAsia="微软雅黑"/>
        </w:rPr>
        <w:t>RRCReconfiguration</w:t>
      </w:r>
      <w:proofErr w:type="spellEnd"/>
      <w:r w:rsidRPr="009B2720">
        <w:rPr>
          <w:rFonts w:eastAsia="微软雅黑"/>
        </w:rPr>
        <w:t xml:space="preserve"> provided by the candidate </w:t>
      </w:r>
      <w:proofErr w:type="spellStart"/>
      <w:r w:rsidRPr="009B2720">
        <w:rPr>
          <w:rFonts w:eastAsia="微软雅黑"/>
        </w:rPr>
        <w:t>PSCell</w:t>
      </w:r>
      <w:proofErr w:type="spellEnd"/>
      <w:r w:rsidRPr="009B2720">
        <w:rPr>
          <w:rFonts w:eastAsia="微软雅黑"/>
        </w:rPr>
        <w:t>(s).</w:t>
      </w:r>
      <w:bookmarkEnd w:id="9"/>
      <w:r w:rsidR="00D06BFA">
        <w:rPr>
          <w:rFonts w:eastAsia="微软雅黑"/>
        </w:rPr>
        <w:t xml:space="preserve"> </w:t>
      </w:r>
    </w:p>
    <w:p w14:paraId="2E9CCF45" w14:textId="5E36C542" w:rsidR="00F76EB3" w:rsidRPr="009B2720" w:rsidRDefault="00F76EB3" w:rsidP="009B2720">
      <w:pPr>
        <w:pStyle w:val="Proposal"/>
        <w:numPr>
          <w:ilvl w:val="2"/>
          <w:numId w:val="5"/>
        </w:numPr>
        <w:rPr>
          <w:rFonts w:eastAsia="微软雅黑"/>
        </w:rPr>
      </w:pPr>
      <w:bookmarkStart w:id="10" w:name="_Toc54255534"/>
      <w:r w:rsidRPr="009B2720">
        <w:rPr>
          <w:rFonts w:eastAsia="微软雅黑"/>
        </w:rPr>
        <w:t xml:space="preserve">Step </w:t>
      </w:r>
      <w:r w:rsidR="00C731D4">
        <w:rPr>
          <w:rFonts w:eastAsia="微软雅黑"/>
        </w:rPr>
        <w:t>5</w:t>
      </w:r>
      <w:r w:rsidRPr="009B2720">
        <w:rPr>
          <w:rFonts w:eastAsia="微软雅黑"/>
        </w:rPr>
        <w:t>: The MN transmits the conditional reconfiguration message to UE.</w:t>
      </w:r>
      <w:bookmarkEnd w:id="10"/>
      <w:r w:rsidRPr="009B2720">
        <w:rPr>
          <w:rFonts w:eastAsia="微软雅黑"/>
        </w:rPr>
        <w:t xml:space="preserve"> </w:t>
      </w:r>
    </w:p>
    <w:p w14:paraId="2FF5EC40" w14:textId="77777777" w:rsidR="00F76EB3" w:rsidRDefault="00F76EB3" w:rsidP="00B54DCA">
      <w:pPr>
        <w:pStyle w:val="Proposal"/>
        <w:numPr>
          <w:ilvl w:val="0"/>
          <w:numId w:val="0"/>
        </w:numPr>
        <w:ind w:left="1304" w:hanging="1304"/>
        <w:rPr>
          <w:rFonts w:eastAsia="微软雅黑"/>
          <w:lang w:val="en-US"/>
        </w:rPr>
      </w:pPr>
    </w:p>
    <w:p w14:paraId="3A20C611" w14:textId="6A2BC86E" w:rsidR="00A1332A" w:rsidRDefault="005C7B67" w:rsidP="00CE2551">
      <w:pPr>
        <w:rPr>
          <w:rFonts w:eastAsia="微软雅黑"/>
          <w:lang w:val="en-US"/>
        </w:rPr>
      </w:pPr>
      <w:r>
        <w:rPr>
          <w:rFonts w:eastAsia="微软雅黑"/>
          <w:lang w:val="en-US"/>
        </w:rPr>
        <w:t>In the email discussion</w:t>
      </w:r>
      <w:r w:rsidR="00896B2C">
        <w:rPr>
          <w:rFonts w:eastAsia="微软雅黑"/>
          <w:lang w:val="en-US"/>
        </w:rPr>
        <w:t xml:space="preserve"> [1]</w:t>
      </w:r>
      <w:r>
        <w:rPr>
          <w:rFonts w:eastAsia="微软雅黑"/>
          <w:lang w:val="en-US"/>
        </w:rPr>
        <w:t>, some companies expressed their inter</w:t>
      </w:r>
      <w:r w:rsidR="00CE2551">
        <w:rPr>
          <w:rFonts w:eastAsia="微软雅黑"/>
          <w:lang w:val="en-US"/>
        </w:rPr>
        <w:t xml:space="preserve">est to support </w:t>
      </w:r>
      <w:r w:rsidR="001A1737">
        <w:rPr>
          <w:rFonts w:eastAsia="微软雅黑"/>
          <w:lang w:val="en-US"/>
        </w:rPr>
        <w:t>CPC</w:t>
      </w:r>
      <w:r w:rsidR="005E1D8A">
        <w:rPr>
          <w:rFonts w:eastAsia="微软雅黑"/>
          <w:lang w:val="en-US"/>
        </w:rPr>
        <w:t xml:space="preserve"> condition modification/negotiation, e.g. MN and/or the target </w:t>
      </w:r>
      <w:r w:rsidR="00A44775">
        <w:rPr>
          <w:rFonts w:eastAsia="微软雅黑"/>
          <w:lang w:val="en-US"/>
        </w:rPr>
        <w:t>SN can modify the CPC condition when necessary</w:t>
      </w:r>
      <w:r w:rsidR="00A95309">
        <w:rPr>
          <w:rFonts w:eastAsia="微软雅黑"/>
          <w:lang w:val="en-US"/>
        </w:rPr>
        <w:t xml:space="preserve">, and MN/target SN must comprehend the CPC execution condition generated by source SN. However, in our view, </w:t>
      </w:r>
      <w:r w:rsidR="001217E5">
        <w:rPr>
          <w:rFonts w:eastAsia="微软雅黑"/>
          <w:lang w:val="en-US"/>
        </w:rPr>
        <w:t xml:space="preserve">the </w:t>
      </w:r>
      <w:r w:rsidR="007365A9">
        <w:rPr>
          <w:rFonts w:eastAsia="微软雅黑"/>
          <w:lang w:val="en-US"/>
        </w:rPr>
        <w:t>gain to support such CPC condition modification/negotiation is unclear</w:t>
      </w:r>
      <w:r w:rsidR="00947013">
        <w:rPr>
          <w:rFonts w:eastAsia="微软雅黑"/>
          <w:lang w:val="en-US"/>
        </w:rPr>
        <w:t>.</w:t>
      </w:r>
      <w:r w:rsidR="00755AA3">
        <w:rPr>
          <w:rFonts w:eastAsia="微软雅黑"/>
          <w:lang w:val="en-US"/>
        </w:rPr>
        <w:t xml:space="preserve"> </w:t>
      </w:r>
      <w:r w:rsidR="003A67EB">
        <w:rPr>
          <w:rFonts w:eastAsia="微软雅黑"/>
          <w:lang w:val="en-US" w:eastAsia="zh-CN"/>
        </w:rPr>
        <w:t>Besides</w:t>
      </w:r>
      <w:r w:rsidR="00755AA3">
        <w:rPr>
          <w:rFonts w:eastAsia="微软雅黑"/>
          <w:lang w:val="en-US"/>
        </w:rPr>
        <w:t xml:space="preserve">, it </w:t>
      </w:r>
      <w:r w:rsidR="0076093A">
        <w:rPr>
          <w:rFonts w:eastAsia="微软雅黑"/>
          <w:lang w:val="en-US"/>
        </w:rPr>
        <w:t>might raise additional issues</w:t>
      </w:r>
      <w:r w:rsidR="007F38BF">
        <w:rPr>
          <w:rFonts w:eastAsia="微软雅黑"/>
          <w:lang w:val="en-US"/>
        </w:rPr>
        <w:t xml:space="preserve">, </w:t>
      </w:r>
      <w:r w:rsidR="007E3AEE">
        <w:rPr>
          <w:rFonts w:eastAsia="微软雅黑"/>
          <w:lang w:val="en-US"/>
        </w:rPr>
        <w:t xml:space="preserve">for example, should source SN be aware of the modified CPC execution condition? </w:t>
      </w:r>
      <w:r w:rsidR="00F1119C">
        <w:rPr>
          <w:rFonts w:eastAsia="微软雅黑"/>
          <w:lang w:val="en-US"/>
        </w:rPr>
        <w:t>Can target SN again modi</w:t>
      </w:r>
      <w:r w:rsidR="00365C04">
        <w:rPr>
          <w:rFonts w:eastAsia="微软雅黑"/>
          <w:lang w:val="en-US"/>
        </w:rPr>
        <w:t>fies the CPC execution condition which has been already modified by MN?</w:t>
      </w:r>
    </w:p>
    <w:p w14:paraId="63A6DCE0" w14:textId="5C2F60F7" w:rsidR="00ED7126" w:rsidRPr="0000707C" w:rsidRDefault="00D851A5" w:rsidP="0000707C">
      <w:pPr>
        <w:rPr>
          <w:rFonts w:eastAsia="微软雅黑"/>
          <w:lang w:val="en-US" w:eastAsia="zh-CN"/>
        </w:rPr>
      </w:pPr>
      <w:r>
        <w:rPr>
          <w:rFonts w:eastAsia="微软雅黑"/>
          <w:lang w:val="en-US"/>
        </w:rPr>
        <w:t xml:space="preserve">In short, </w:t>
      </w:r>
      <w:r w:rsidR="005C676D">
        <w:rPr>
          <w:rFonts w:eastAsia="微软雅黑"/>
          <w:lang w:val="en-US"/>
        </w:rPr>
        <w:t>allowing MN and target SN to modify/negotiate the</w:t>
      </w:r>
      <w:r w:rsidR="007F1782">
        <w:rPr>
          <w:rFonts w:eastAsia="微软雅黑"/>
          <w:lang w:val="en-US"/>
        </w:rPr>
        <w:t xml:space="preserve"> CPC execution</w:t>
      </w:r>
      <w:r w:rsidR="005C676D">
        <w:rPr>
          <w:rFonts w:eastAsia="微软雅黑"/>
          <w:lang w:val="en-US"/>
        </w:rPr>
        <w:t xml:space="preserve"> condition generated by source SN </w:t>
      </w:r>
      <w:r w:rsidR="00F84D27">
        <w:rPr>
          <w:rFonts w:eastAsia="微软雅黑"/>
          <w:lang w:val="en-US"/>
        </w:rPr>
        <w:t>increases complexity</w:t>
      </w:r>
      <w:r w:rsidR="000D275F">
        <w:rPr>
          <w:rFonts w:eastAsia="微软雅黑"/>
          <w:lang w:val="en-US"/>
        </w:rPr>
        <w:t xml:space="preserve"> without a clear gain</w:t>
      </w:r>
      <w:r w:rsidR="00DB24F6">
        <w:rPr>
          <w:rFonts w:eastAsia="微软雅黑"/>
          <w:lang w:val="en-US" w:eastAsia="zh-CN"/>
        </w:rPr>
        <w:t xml:space="preserve"> and should not be supported. </w:t>
      </w:r>
      <w:proofErr w:type="gramStart"/>
      <w:r w:rsidR="00DB24F6">
        <w:rPr>
          <w:rFonts w:eastAsia="微软雅黑"/>
          <w:lang w:val="en-US" w:eastAsia="zh-CN"/>
        </w:rPr>
        <w:t>As a consequence</w:t>
      </w:r>
      <w:proofErr w:type="gramEnd"/>
      <w:r w:rsidR="00DB24F6">
        <w:rPr>
          <w:rFonts w:eastAsia="微软雅黑"/>
          <w:lang w:val="en-US" w:eastAsia="zh-CN"/>
        </w:rPr>
        <w:t>, there seems no need for MN and target SN to comprehend the</w:t>
      </w:r>
      <w:r w:rsidR="007F1782">
        <w:rPr>
          <w:rFonts w:eastAsia="微软雅黑"/>
          <w:lang w:val="en-US" w:eastAsia="zh-CN"/>
        </w:rPr>
        <w:t xml:space="preserve"> CPC execution condition generated by the SN as well. </w:t>
      </w:r>
    </w:p>
    <w:p w14:paraId="137468FA" w14:textId="0E0D1022" w:rsidR="00ED7126" w:rsidRPr="00ED7126" w:rsidRDefault="00ED7126" w:rsidP="00CA663C">
      <w:pPr>
        <w:pStyle w:val="Proposal"/>
        <w:rPr>
          <w:lang w:val="en-US"/>
        </w:rPr>
      </w:pPr>
      <w:bookmarkStart w:id="11" w:name="_Toc54255535"/>
      <w:r w:rsidRPr="00ED7126">
        <w:rPr>
          <w:rFonts w:eastAsia="微软雅黑"/>
          <w:lang w:val="en-US"/>
        </w:rPr>
        <w:t>No need for MN and target SN to comprehend the condition generated by source SN</w:t>
      </w:r>
      <w:bookmarkEnd w:id="11"/>
    </w:p>
    <w:p w14:paraId="73EBEC00" w14:textId="2190E19B" w:rsidR="00ED7126" w:rsidRDefault="00ED7126" w:rsidP="00ED7126">
      <w:pPr>
        <w:overflowPunct/>
        <w:autoSpaceDE/>
        <w:autoSpaceDN/>
        <w:adjustRightInd/>
        <w:spacing w:after="0"/>
        <w:textAlignment w:val="auto"/>
        <w:rPr>
          <w:rFonts w:eastAsia="微软雅黑" w:cs="Arial"/>
          <w:lang w:val="en-US" w:eastAsia="zh-CN"/>
        </w:rPr>
      </w:pPr>
    </w:p>
    <w:p w14:paraId="4E2BB7F9" w14:textId="63754F69" w:rsidR="006507FE" w:rsidRDefault="002D6FE7" w:rsidP="00ED7126">
      <w:pPr>
        <w:overflowPunct/>
        <w:autoSpaceDE/>
        <w:autoSpaceDN/>
        <w:adjustRightInd/>
        <w:spacing w:after="0"/>
        <w:textAlignment w:val="auto"/>
        <w:rPr>
          <w:rFonts w:eastAsia="微软雅黑" w:cs="Arial"/>
          <w:lang w:val="en-US" w:eastAsia="zh-CN"/>
        </w:rPr>
      </w:pPr>
      <w:r>
        <w:rPr>
          <w:rFonts w:eastAsia="微软雅黑" w:cs="Arial"/>
          <w:lang w:val="en-US" w:eastAsia="zh-CN"/>
        </w:rPr>
        <w:t xml:space="preserve">During Release 16 discussion, the coexistence of CHO and CPC was not supported due to lack of time. </w:t>
      </w:r>
      <w:r w:rsidR="00D70CB5">
        <w:rPr>
          <w:rFonts w:eastAsia="微软雅黑" w:cs="Arial"/>
          <w:lang w:val="en-US" w:eastAsia="zh-CN"/>
        </w:rPr>
        <w:t xml:space="preserve">Then it is left to implementation to avoid configuring CHO and CPC at the same time. </w:t>
      </w:r>
      <w:r w:rsidR="00FA6471">
        <w:rPr>
          <w:rFonts w:eastAsia="微软雅黑" w:cs="Arial"/>
          <w:lang w:val="en-US" w:eastAsia="zh-CN"/>
        </w:rPr>
        <w:t xml:space="preserve">When it comes to Release 17, it might make sense to </w:t>
      </w:r>
      <w:r w:rsidR="002C4018">
        <w:rPr>
          <w:rFonts w:eastAsia="微软雅黑" w:cs="Arial"/>
          <w:lang w:val="en-US" w:eastAsia="zh-CN"/>
        </w:rPr>
        <w:t>revisit this issue</w:t>
      </w:r>
      <w:r w:rsidR="003B0E88">
        <w:rPr>
          <w:rFonts w:eastAsia="微软雅黑" w:cs="Arial"/>
          <w:lang w:val="en-US" w:eastAsia="zh-CN"/>
        </w:rPr>
        <w:t>.</w:t>
      </w:r>
      <w:r w:rsidR="006D3E9C">
        <w:rPr>
          <w:rFonts w:eastAsia="微软雅黑" w:cs="Arial"/>
          <w:lang w:val="en-US" w:eastAsia="zh-CN"/>
        </w:rPr>
        <w:t xml:space="preserve"> R</w:t>
      </w:r>
      <w:r w:rsidR="00084B3F">
        <w:rPr>
          <w:rFonts w:eastAsia="微软雅黑" w:cs="Arial"/>
          <w:lang w:val="en-US" w:eastAsia="zh-CN"/>
        </w:rPr>
        <w:t xml:space="preserve">AN2 should first discuss whether to support the coexistence of CHO and CPC, i.e. UE is configured with CHO and CPC at the same time. </w:t>
      </w:r>
    </w:p>
    <w:p w14:paraId="6822FEAB" w14:textId="77777777" w:rsidR="006507FE" w:rsidRPr="00ED7126" w:rsidRDefault="006507FE" w:rsidP="00ED7126">
      <w:pPr>
        <w:overflowPunct/>
        <w:autoSpaceDE/>
        <w:autoSpaceDN/>
        <w:adjustRightInd/>
        <w:spacing w:after="0"/>
        <w:textAlignment w:val="auto"/>
        <w:rPr>
          <w:rFonts w:eastAsia="微软雅黑" w:cs="Arial"/>
          <w:lang w:val="en-US" w:eastAsia="zh-CN"/>
        </w:rPr>
      </w:pPr>
    </w:p>
    <w:p w14:paraId="3CC9AA25" w14:textId="24A1016B" w:rsidR="00ED7126" w:rsidRDefault="00ED7126" w:rsidP="00CA663C">
      <w:pPr>
        <w:pStyle w:val="Proposal"/>
        <w:rPr>
          <w:rFonts w:eastAsia="微软雅黑"/>
          <w:lang w:val="en-US"/>
        </w:rPr>
      </w:pPr>
      <w:bookmarkStart w:id="12" w:name="_Toc54255536"/>
      <w:r w:rsidRPr="00ED7126">
        <w:rPr>
          <w:rFonts w:eastAsia="微软雅黑"/>
          <w:lang w:val="en-US"/>
        </w:rPr>
        <w:t xml:space="preserve">RAN2 discusses whether to </w:t>
      </w:r>
      <w:r w:rsidR="003B0E88">
        <w:rPr>
          <w:rFonts w:eastAsia="微软雅黑"/>
          <w:lang w:val="en-US"/>
        </w:rPr>
        <w:t>support</w:t>
      </w:r>
      <w:r w:rsidRPr="00ED7126">
        <w:rPr>
          <w:rFonts w:eastAsia="微软雅黑"/>
          <w:lang w:val="en-US"/>
        </w:rPr>
        <w:t xml:space="preserve"> the coexistence of CHO and CPC</w:t>
      </w:r>
      <w:r w:rsidR="002878CF">
        <w:rPr>
          <w:rFonts w:eastAsia="微软雅黑"/>
          <w:lang w:val="en-US"/>
        </w:rPr>
        <w:t xml:space="preserve"> configuration</w:t>
      </w:r>
      <w:r w:rsidR="00084B3F">
        <w:rPr>
          <w:rFonts w:eastAsia="微软雅黑"/>
          <w:lang w:val="en-US"/>
        </w:rPr>
        <w:t>,</w:t>
      </w:r>
      <w:r w:rsidR="00084B3F" w:rsidRPr="00084B3F">
        <w:rPr>
          <w:rFonts w:eastAsia="微软雅黑" w:cs="Arial"/>
          <w:lang w:val="en-US"/>
        </w:rPr>
        <w:t xml:space="preserve"> </w:t>
      </w:r>
      <w:r w:rsidR="00084B3F">
        <w:rPr>
          <w:rFonts w:eastAsia="微软雅黑" w:cs="Arial"/>
          <w:lang w:val="en-US"/>
        </w:rPr>
        <w:t>i.e. UE is configured with CHO and CPC at the same time</w:t>
      </w:r>
      <w:r w:rsidR="003B0E88">
        <w:rPr>
          <w:rFonts w:eastAsia="微软雅黑"/>
          <w:lang w:val="en-US"/>
        </w:rPr>
        <w:t>.</w:t>
      </w:r>
      <w:bookmarkEnd w:id="12"/>
    </w:p>
    <w:p w14:paraId="0E7450BE" w14:textId="6703BD64" w:rsidR="003B0E88" w:rsidRDefault="003B0E88" w:rsidP="00662413">
      <w:pPr>
        <w:pStyle w:val="Proposal"/>
        <w:numPr>
          <w:ilvl w:val="0"/>
          <w:numId w:val="0"/>
        </w:numPr>
        <w:rPr>
          <w:rFonts w:eastAsia="微软雅黑"/>
          <w:lang w:val="en-US"/>
        </w:rPr>
      </w:pPr>
    </w:p>
    <w:p w14:paraId="70672874" w14:textId="77777777" w:rsidR="00E04E38" w:rsidRDefault="00662413" w:rsidP="00662413">
      <w:pPr>
        <w:rPr>
          <w:rFonts w:eastAsia="微软雅黑"/>
          <w:lang w:val="en-US"/>
        </w:rPr>
      </w:pPr>
      <w:r>
        <w:rPr>
          <w:rFonts w:eastAsia="微软雅黑" w:hint="eastAsia"/>
          <w:lang w:val="en-US" w:eastAsia="zh-CN"/>
        </w:rPr>
        <w:t>In</w:t>
      </w:r>
      <w:r>
        <w:rPr>
          <w:rFonts w:eastAsia="微软雅黑"/>
          <w:lang w:val="en-US"/>
        </w:rPr>
        <w:t xml:space="preserve"> our </w:t>
      </w:r>
      <w:r w:rsidR="00423369">
        <w:rPr>
          <w:rFonts w:eastAsia="微软雅黑"/>
          <w:lang w:val="en-US"/>
        </w:rPr>
        <w:t xml:space="preserve">view, </w:t>
      </w:r>
      <w:r w:rsidR="00423DB7">
        <w:rPr>
          <w:rFonts w:eastAsia="微软雅黑"/>
          <w:lang w:val="en-US"/>
        </w:rPr>
        <w:t xml:space="preserve">CHO and CPC serve for different purposes, </w:t>
      </w:r>
      <w:r w:rsidR="00423369">
        <w:rPr>
          <w:rFonts w:eastAsia="微软雅黑"/>
          <w:lang w:val="en-US"/>
        </w:rPr>
        <w:t xml:space="preserve">it could be an unnecessary limitation to NW implementation </w:t>
      </w:r>
      <w:r w:rsidR="00423DB7">
        <w:rPr>
          <w:rFonts w:eastAsia="微软雅黑"/>
          <w:lang w:val="en-US"/>
        </w:rPr>
        <w:t>if UE is not allowed to be configured with CHO and CPC at the same time</w:t>
      </w:r>
      <w:r w:rsidR="00353E3F">
        <w:rPr>
          <w:rFonts w:eastAsia="微软雅黑"/>
          <w:lang w:val="en-US"/>
        </w:rPr>
        <w:t xml:space="preserve">. </w:t>
      </w:r>
    </w:p>
    <w:p w14:paraId="33A389C4" w14:textId="5FE0EFFB" w:rsidR="00F3642C" w:rsidRDefault="00F3642C" w:rsidP="00662413">
      <w:pPr>
        <w:rPr>
          <w:rFonts w:eastAsia="微软雅黑"/>
          <w:lang w:val="en-US"/>
        </w:rPr>
      </w:pPr>
      <w:r>
        <w:rPr>
          <w:rFonts w:eastAsia="微软雅黑"/>
          <w:lang w:val="en-US"/>
        </w:rPr>
        <w:lastRenderedPageBreak/>
        <w:t xml:space="preserve">Besides, </w:t>
      </w:r>
      <w:r w:rsidR="00EB626F">
        <w:rPr>
          <w:rFonts w:eastAsia="微软雅黑"/>
          <w:lang w:val="en-US"/>
        </w:rPr>
        <w:t xml:space="preserve">in our understanding, the controversy to support CHO and CPC lies in the case when </w:t>
      </w:r>
      <w:r w:rsidR="005827BA">
        <w:rPr>
          <w:rFonts w:eastAsia="微软雅黑"/>
          <w:lang w:val="en-US"/>
        </w:rPr>
        <w:t>C</w:t>
      </w:r>
      <w:r w:rsidR="00EB626F">
        <w:rPr>
          <w:rFonts w:eastAsia="微软雅黑"/>
          <w:lang w:val="en-US"/>
        </w:rPr>
        <w:t xml:space="preserve">HO and </w:t>
      </w:r>
      <w:r w:rsidR="005827BA">
        <w:rPr>
          <w:rFonts w:eastAsia="微软雅黑"/>
          <w:lang w:val="en-US"/>
        </w:rPr>
        <w:t>C</w:t>
      </w:r>
      <w:r w:rsidR="00EB626F">
        <w:rPr>
          <w:rFonts w:eastAsia="微软雅黑"/>
          <w:lang w:val="en-US"/>
        </w:rPr>
        <w:t xml:space="preserve">PC are both </w:t>
      </w:r>
      <w:r w:rsidR="005827BA">
        <w:rPr>
          <w:rFonts w:eastAsia="微软雅黑"/>
          <w:lang w:val="en-US"/>
        </w:rPr>
        <w:t>executed</w:t>
      </w:r>
      <w:r w:rsidR="00EB626F">
        <w:rPr>
          <w:rFonts w:eastAsia="微软雅黑"/>
          <w:lang w:val="en-US"/>
        </w:rPr>
        <w:t xml:space="preserve"> according to the execution condition</w:t>
      </w:r>
      <w:r w:rsidR="00E04E38">
        <w:rPr>
          <w:rFonts w:eastAsia="微软雅黑"/>
          <w:lang w:val="en-US"/>
        </w:rPr>
        <w:t xml:space="preserve"> and not completed yet. </w:t>
      </w:r>
      <w:r w:rsidR="00A2180E">
        <w:rPr>
          <w:rFonts w:eastAsia="微软雅黑"/>
          <w:lang w:val="en-US"/>
        </w:rPr>
        <w:t xml:space="preserve">On the other hand, it </w:t>
      </w:r>
      <w:r w:rsidR="00817DD0">
        <w:rPr>
          <w:rFonts w:eastAsia="微软雅黑"/>
          <w:lang w:val="en-US"/>
        </w:rPr>
        <w:t xml:space="preserve">could be considered as a corner case and does not require </w:t>
      </w:r>
      <w:r w:rsidR="001773CA">
        <w:rPr>
          <w:rFonts w:eastAsia="微软雅黑"/>
          <w:lang w:val="en-US"/>
        </w:rPr>
        <w:t xml:space="preserve">any specific </w:t>
      </w:r>
      <w:r w:rsidR="00CE0037">
        <w:rPr>
          <w:rFonts w:eastAsia="微软雅黑"/>
          <w:lang w:val="en-US"/>
        </w:rPr>
        <w:t xml:space="preserve">optimization. </w:t>
      </w:r>
    </w:p>
    <w:p w14:paraId="37C99FA4" w14:textId="77777777" w:rsidR="00DE54D0" w:rsidRDefault="001773CA" w:rsidP="008467D2">
      <w:pPr>
        <w:rPr>
          <w:rFonts w:eastAsia="微软雅黑"/>
          <w:lang w:val="en-US"/>
        </w:rPr>
      </w:pPr>
      <w:r>
        <w:rPr>
          <w:rFonts w:eastAsia="微软雅黑"/>
          <w:lang w:val="en-US"/>
        </w:rPr>
        <w:t xml:space="preserve">The simplest way to resolve this issue, i.e. </w:t>
      </w:r>
      <w:r w:rsidR="00D02BA2">
        <w:rPr>
          <w:rFonts w:eastAsia="微软雅黑"/>
          <w:lang w:val="en-US"/>
        </w:rPr>
        <w:t>UE executes C</w:t>
      </w:r>
      <w:r>
        <w:rPr>
          <w:rFonts w:eastAsia="微软雅黑"/>
          <w:lang w:val="en-US"/>
        </w:rPr>
        <w:t xml:space="preserve">HO and </w:t>
      </w:r>
      <w:r w:rsidR="00D02BA2">
        <w:rPr>
          <w:rFonts w:eastAsia="微软雅黑"/>
          <w:lang w:val="en-US"/>
        </w:rPr>
        <w:t>C</w:t>
      </w:r>
      <w:r>
        <w:rPr>
          <w:rFonts w:eastAsia="微软雅黑"/>
          <w:lang w:val="en-US"/>
        </w:rPr>
        <w:t>PC at the same time</w:t>
      </w:r>
      <w:r w:rsidR="002A4BBA">
        <w:rPr>
          <w:rFonts w:eastAsia="微软雅黑"/>
          <w:lang w:val="en-US"/>
        </w:rPr>
        <w:t xml:space="preserve"> due to CHO and CPC configuration</w:t>
      </w:r>
      <w:r w:rsidR="00AD4369">
        <w:rPr>
          <w:rFonts w:eastAsia="微软雅黑"/>
          <w:lang w:val="en-US"/>
        </w:rPr>
        <w:t>,</w:t>
      </w:r>
      <w:r>
        <w:rPr>
          <w:rFonts w:eastAsia="微软雅黑"/>
          <w:lang w:val="en-US"/>
        </w:rPr>
        <w:t xml:space="preserve"> is to </w:t>
      </w:r>
      <w:r w:rsidR="00AD4369">
        <w:rPr>
          <w:rFonts w:eastAsia="微软雅黑"/>
          <w:lang w:val="en-US"/>
        </w:rPr>
        <w:t xml:space="preserve">stop the </w:t>
      </w:r>
      <w:r w:rsidR="00F074C5">
        <w:rPr>
          <w:rFonts w:eastAsia="微软雅黑"/>
          <w:lang w:val="en-US"/>
        </w:rPr>
        <w:t>operation</w:t>
      </w:r>
      <w:r w:rsidR="00FE4CC9">
        <w:rPr>
          <w:rFonts w:eastAsia="微软雅黑"/>
          <w:lang w:val="en-US"/>
        </w:rPr>
        <w:t xml:space="preserve"> (e.g. measurement and evaluation)</w:t>
      </w:r>
      <w:r w:rsidR="00F074C5">
        <w:rPr>
          <w:rFonts w:eastAsia="微软雅黑"/>
          <w:lang w:val="en-US"/>
        </w:rPr>
        <w:t xml:space="preserve"> of one procedure</w:t>
      </w:r>
      <w:r w:rsidR="00D2447A">
        <w:rPr>
          <w:rFonts w:eastAsia="微软雅黑"/>
          <w:lang w:val="en-US"/>
        </w:rPr>
        <w:t xml:space="preserve"> that has</w:t>
      </w:r>
      <w:r w:rsidR="00FD0414">
        <w:rPr>
          <w:rFonts w:eastAsia="微软雅黑"/>
          <w:lang w:val="en-US"/>
        </w:rPr>
        <w:t xml:space="preserve"> no</w:t>
      </w:r>
      <w:r w:rsidR="00D2447A">
        <w:rPr>
          <w:rFonts w:eastAsia="微软雅黑"/>
          <w:lang w:val="en-US"/>
        </w:rPr>
        <w:t>t started</w:t>
      </w:r>
      <w:r w:rsidR="00FD0414">
        <w:rPr>
          <w:rFonts w:eastAsia="微软雅黑"/>
          <w:lang w:val="en-US"/>
        </w:rPr>
        <w:t xml:space="preserve"> yet</w:t>
      </w:r>
      <w:r w:rsidR="00F074C5">
        <w:rPr>
          <w:rFonts w:eastAsia="微软雅黑"/>
          <w:lang w:val="en-US"/>
        </w:rPr>
        <w:t xml:space="preserve"> when the o</w:t>
      </w:r>
      <w:r w:rsidR="00FE4CC9">
        <w:rPr>
          <w:rFonts w:eastAsia="微软雅黑"/>
          <w:lang w:val="en-US"/>
        </w:rPr>
        <w:t xml:space="preserve">ther procedure gets </w:t>
      </w:r>
      <w:r w:rsidR="00D2447A">
        <w:rPr>
          <w:rFonts w:eastAsia="微软雅黑"/>
          <w:lang w:val="en-US"/>
        </w:rPr>
        <w:t>start</w:t>
      </w:r>
      <w:r w:rsidR="00FE4CC9">
        <w:rPr>
          <w:rFonts w:eastAsia="微软雅黑"/>
          <w:lang w:val="en-US"/>
        </w:rPr>
        <w:t xml:space="preserve">. </w:t>
      </w:r>
      <w:r w:rsidR="008467D2">
        <w:rPr>
          <w:rFonts w:eastAsia="微软雅黑"/>
          <w:lang w:val="en-US"/>
        </w:rPr>
        <w:t>On the other hand, we believe CHO should be treated with higher priority</w:t>
      </w:r>
      <w:r w:rsidR="00180D02">
        <w:rPr>
          <w:rFonts w:eastAsia="微软雅黑"/>
          <w:lang w:val="en-US"/>
        </w:rPr>
        <w:t xml:space="preserve"> otherwise UE may face </w:t>
      </w:r>
      <w:r w:rsidR="002B02E4">
        <w:rPr>
          <w:rFonts w:eastAsia="微软雅黑"/>
          <w:lang w:val="en-US"/>
        </w:rPr>
        <w:t>RLF on MCG during CPC procedure</w:t>
      </w:r>
      <w:r w:rsidR="00531902">
        <w:rPr>
          <w:rFonts w:eastAsia="微软雅黑"/>
          <w:lang w:val="en-US"/>
        </w:rPr>
        <w:t xml:space="preserve">. Considering above, we believe the </w:t>
      </w:r>
      <w:r w:rsidR="00DE54D0">
        <w:rPr>
          <w:rFonts w:eastAsia="微软雅黑"/>
          <w:lang w:val="en-US"/>
        </w:rPr>
        <w:t>following principles can be adopted:</w:t>
      </w:r>
    </w:p>
    <w:p w14:paraId="10DF9957" w14:textId="77777777" w:rsidR="00DE54D0" w:rsidRDefault="008467D2" w:rsidP="008467D2">
      <w:pPr>
        <w:pStyle w:val="af5"/>
        <w:numPr>
          <w:ilvl w:val="0"/>
          <w:numId w:val="45"/>
        </w:numPr>
        <w:rPr>
          <w:rFonts w:eastAsia="微软雅黑"/>
          <w:lang w:val="en-US"/>
        </w:rPr>
      </w:pPr>
      <w:r w:rsidRPr="00DE54D0">
        <w:rPr>
          <w:rFonts w:eastAsia="微软雅黑"/>
          <w:lang w:val="en-US"/>
        </w:rPr>
        <w:t>When CHO is triggered and UE is performing CPC, UE stops on-going CPC;</w:t>
      </w:r>
    </w:p>
    <w:p w14:paraId="22CE4718" w14:textId="77777777" w:rsidR="00DE54D0" w:rsidRDefault="008467D2" w:rsidP="008467D2">
      <w:pPr>
        <w:pStyle w:val="af5"/>
        <w:numPr>
          <w:ilvl w:val="0"/>
          <w:numId w:val="45"/>
        </w:numPr>
        <w:rPr>
          <w:rFonts w:eastAsia="微软雅黑"/>
          <w:lang w:val="en-US"/>
        </w:rPr>
      </w:pPr>
      <w:r w:rsidRPr="00DE54D0">
        <w:rPr>
          <w:rFonts w:eastAsia="微软雅黑"/>
          <w:lang w:val="en-US"/>
        </w:rPr>
        <w:t>When CHO is triggered and UE is not performing CPC, UE stops evaluating CPC condition.</w:t>
      </w:r>
    </w:p>
    <w:p w14:paraId="625F355A" w14:textId="596C177F" w:rsidR="001773CA" w:rsidRPr="00DE54D0" w:rsidRDefault="008467D2" w:rsidP="008467D2">
      <w:pPr>
        <w:pStyle w:val="af5"/>
        <w:numPr>
          <w:ilvl w:val="0"/>
          <w:numId w:val="45"/>
        </w:numPr>
        <w:rPr>
          <w:rFonts w:eastAsia="微软雅黑"/>
          <w:lang w:val="en-US"/>
        </w:rPr>
      </w:pPr>
      <w:r w:rsidRPr="00DE54D0">
        <w:rPr>
          <w:rFonts w:eastAsia="微软雅黑"/>
          <w:lang w:val="en-US"/>
        </w:rPr>
        <w:t>When CPC is triggered, UE continues evaluating CHO execution condition if UE is not performing CHO.</w:t>
      </w:r>
    </w:p>
    <w:p w14:paraId="1F9127E2" w14:textId="17B84754" w:rsidR="00ED7126" w:rsidRPr="00D2447A" w:rsidRDefault="00CE0037" w:rsidP="004F4BF2">
      <w:pPr>
        <w:pStyle w:val="Observation"/>
        <w:adjustRightInd/>
        <w:spacing w:after="0"/>
        <w:rPr>
          <w:rFonts w:eastAsia="微软雅黑" w:cs="Arial"/>
          <w:lang w:val="en-US"/>
        </w:rPr>
      </w:pPr>
      <w:bookmarkStart w:id="13" w:name="_Toc54340592"/>
      <w:r w:rsidRPr="00D2447A">
        <w:rPr>
          <w:rFonts w:eastAsia="微软雅黑"/>
          <w:lang w:val="en-US"/>
        </w:rPr>
        <w:t xml:space="preserve">UE behavior under the case when </w:t>
      </w:r>
      <w:r w:rsidR="00EC72E4">
        <w:rPr>
          <w:rFonts w:eastAsia="微软雅黑"/>
          <w:lang w:val="en-US"/>
        </w:rPr>
        <w:t>UE executes CHO and CPC at the same time could be controversial.</w:t>
      </w:r>
      <w:bookmarkEnd w:id="13"/>
    </w:p>
    <w:p w14:paraId="71B7DB87" w14:textId="406CC4D3" w:rsidR="00ED7126" w:rsidRPr="00ED7126" w:rsidRDefault="00ED7126" w:rsidP="00ED7126">
      <w:pPr>
        <w:overflowPunct/>
        <w:autoSpaceDE/>
        <w:autoSpaceDN/>
        <w:adjustRightInd/>
        <w:spacing w:after="0"/>
        <w:textAlignment w:val="auto"/>
        <w:rPr>
          <w:rFonts w:eastAsia="微软雅黑" w:cs="Arial"/>
          <w:lang w:val="en-US" w:eastAsia="zh-CN"/>
        </w:rPr>
      </w:pPr>
      <w:r w:rsidRPr="00ED7126">
        <w:rPr>
          <w:rFonts w:eastAsia="微软雅黑" w:cs="Arial"/>
          <w:lang w:val="en-US" w:eastAsia="zh-CN"/>
        </w:rPr>
        <w:t> </w:t>
      </w:r>
    </w:p>
    <w:p w14:paraId="6A5AAA65" w14:textId="77777777" w:rsidR="0086743D" w:rsidRDefault="0086743D" w:rsidP="0086743D">
      <w:pPr>
        <w:pStyle w:val="Proposal"/>
        <w:rPr>
          <w:lang w:val="en-US"/>
        </w:rPr>
      </w:pPr>
      <w:bookmarkStart w:id="14" w:name="_Toc54255537"/>
      <w:r>
        <w:t>If RAN2 supports the coexistence of CHO and CPC configuration,</w:t>
      </w:r>
      <w:bookmarkEnd w:id="14"/>
    </w:p>
    <w:p w14:paraId="0986AF23" w14:textId="77777777" w:rsidR="0086743D" w:rsidRDefault="0086743D" w:rsidP="0086743D">
      <w:pPr>
        <w:pStyle w:val="Proposal"/>
        <w:numPr>
          <w:ilvl w:val="1"/>
          <w:numId w:val="5"/>
        </w:numPr>
        <w:rPr>
          <w:lang w:val="en-US"/>
        </w:rPr>
      </w:pPr>
      <w:bookmarkStart w:id="15" w:name="_Toc54255538"/>
      <w:r>
        <w:t>When CHO is triggered and UE is performing CPC, UE stops on-going CPC;</w:t>
      </w:r>
      <w:bookmarkEnd w:id="15"/>
    </w:p>
    <w:p w14:paraId="40AEA65F" w14:textId="77777777" w:rsidR="008467D2" w:rsidRDefault="0086743D" w:rsidP="008467D2">
      <w:pPr>
        <w:pStyle w:val="Proposal"/>
        <w:numPr>
          <w:ilvl w:val="1"/>
          <w:numId w:val="5"/>
        </w:numPr>
        <w:rPr>
          <w:lang w:val="en-US"/>
        </w:rPr>
      </w:pPr>
      <w:bookmarkStart w:id="16" w:name="_Toc54255539"/>
      <w:r>
        <w:t>When CHO is triggered and UE is not performing CPC, UE stops evaluating CPC condition.</w:t>
      </w:r>
      <w:bookmarkEnd w:id="16"/>
    </w:p>
    <w:p w14:paraId="1C01EC07" w14:textId="207842FD" w:rsidR="0086743D" w:rsidRPr="008467D2" w:rsidRDefault="0086743D" w:rsidP="008467D2">
      <w:pPr>
        <w:pStyle w:val="Proposal"/>
        <w:numPr>
          <w:ilvl w:val="1"/>
          <w:numId w:val="5"/>
        </w:numPr>
        <w:rPr>
          <w:lang w:val="en-US"/>
        </w:rPr>
      </w:pPr>
      <w:bookmarkStart w:id="17" w:name="_Toc54255540"/>
      <w:r>
        <w:t>When CPC is triggered, UE continues evaluating CHO execution condition if UE is not performing CHO.</w:t>
      </w:r>
      <w:bookmarkEnd w:id="17"/>
      <w:r>
        <w:t xml:space="preserve"> </w:t>
      </w:r>
    </w:p>
    <w:p w14:paraId="38E196B5" w14:textId="7668C305" w:rsidR="00AC1A4E" w:rsidRPr="0086743D" w:rsidRDefault="00AC1A4E" w:rsidP="002E2FF9">
      <w:pPr>
        <w:pStyle w:val="Proposal"/>
        <w:numPr>
          <w:ilvl w:val="0"/>
          <w:numId w:val="0"/>
        </w:numPr>
        <w:ind w:left="1304" w:hanging="1304"/>
        <w:jc w:val="left"/>
        <w:rPr>
          <w:rFonts w:eastAsiaTheme="minorEastAsia" w:cs="Arial"/>
          <w:sz w:val="18"/>
          <w:szCs w:val="18"/>
        </w:rPr>
      </w:pPr>
    </w:p>
    <w:p w14:paraId="21B82CA9" w14:textId="2E2C76B6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2AC8F108" w14:textId="14AD4BB0" w:rsidR="00F03CC1" w:rsidRPr="00B257A3" w:rsidRDefault="00EA71C4" w:rsidP="00F03CC1">
      <w:pPr>
        <w:spacing w:after="0" w:line="240" w:lineRule="exact"/>
        <w:rPr>
          <w:rFonts w:eastAsiaTheme="minorEastAsia" w:cs="Arial"/>
          <w:lang w:eastAsia="zh-CN"/>
        </w:rPr>
      </w:pPr>
      <w:bookmarkStart w:id="18" w:name="_Hlk54340589"/>
      <w:r>
        <w:rPr>
          <w:rFonts w:eastAsiaTheme="minorEastAsia" w:cs="Arial"/>
          <w:lang w:eastAsia="zh-CN"/>
        </w:rPr>
        <w:t>Based on the discussion above, we observe</w:t>
      </w:r>
      <w:r w:rsidR="00F03CC1">
        <w:rPr>
          <w:rFonts w:eastAsiaTheme="minorEastAsia" w:cs="Arial"/>
          <w:lang w:eastAsia="zh-CN"/>
        </w:rPr>
        <w:t>:</w:t>
      </w:r>
    </w:p>
    <w:bookmarkEnd w:id="18"/>
    <w:p w14:paraId="07709582" w14:textId="79D37AB9" w:rsidR="004E0F37" w:rsidRPr="004E0F37" w:rsidRDefault="004E0F37" w:rsidP="004E0F37">
      <w:pPr>
        <w:spacing w:after="0" w:line="240" w:lineRule="exact"/>
        <w:rPr>
          <w:rFonts w:cs="Arial"/>
          <w:color w:val="000000"/>
          <w:shd w:val="clear" w:color="auto" w:fill="FFFFFF"/>
        </w:rPr>
      </w:pPr>
    </w:p>
    <w:p w14:paraId="2D27B05F" w14:textId="77777777" w:rsidR="00FF5A89" w:rsidRDefault="00D11919">
      <w:pPr>
        <w:pStyle w:val="aff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54340591" w:history="1">
        <w:r w:rsidR="00FF5A89" w:rsidRPr="00A416B9">
          <w:rPr>
            <w:rStyle w:val="af4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FF5A8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FF5A89" w:rsidRPr="00A416B9">
          <w:rPr>
            <w:rStyle w:val="af4"/>
            <w:rFonts w:eastAsia="宋体"/>
            <w:noProof/>
          </w:rPr>
          <w:t>In the legacy standard, there is no direct communication between SNs.</w:t>
        </w:r>
      </w:hyperlink>
    </w:p>
    <w:p w14:paraId="66A5F5B7" w14:textId="77777777" w:rsidR="00FF5A89" w:rsidRDefault="00FF5A89">
      <w:pPr>
        <w:pStyle w:val="aff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340592" w:history="1">
        <w:r w:rsidRPr="00A416B9">
          <w:rPr>
            <w:rStyle w:val="af4"/>
            <w:rFonts w:eastAsia="微软雅黑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A416B9">
          <w:rPr>
            <w:rStyle w:val="af4"/>
            <w:rFonts w:eastAsia="微软雅黑"/>
            <w:noProof/>
            <w:lang w:val="en-US"/>
          </w:rPr>
          <w:t>UE behavior under the case when UE executes CHO and CPC at the same time could be controversial.</w:t>
        </w:r>
      </w:hyperlink>
    </w:p>
    <w:p w14:paraId="0C472746" w14:textId="07D05915" w:rsidR="003D377D" w:rsidRDefault="00D11919" w:rsidP="00D22C62">
      <w:pPr>
        <w:pStyle w:val="Proposal"/>
        <w:numPr>
          <w:ilvl w:val="0"/>
          <w:numId w:val="0"/>
        </w:numPr>
        <w:tabs>
          <w:tab w:val="num" w:pos="198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  <w:bookmarkStart w:id="19" w:name="_GoBack"/>
      <w:bookmarkEnd w:id="19"/>
    </w:p>
    <w:p w14:paraId="1DA55FF9" w14:textId="38B15498" w:rsidR="00EA71C4" w:rsidRPr="00B257A3" w:rsidRDefault="00EA71C4" w:rsidP="00EA71C4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Based on the discussion above, we </w:t>
      </w:r>
      <w:r>
        <w:rPr>
          <w:rFonts w:eastAsiaTheme="minorEastAsia" w:cs="Arial"/>
          <w:lang w:eastAsia="zh-CN"/>
        </w:rPr>
        <w:t>propose</w:t>
      </w:r>
      <w:r>
        <w:rPr>
          <w:rFonts w:eastAsiaTheme="minorEastAsia" w:cs="Arial"/>
          <w:lang w:eastAsia="zh-CN"/>
        </w:rPr>
        <w:t>:</w:t>
      </w:r>
    </w:p>
    <w:p w14:paraId="51ADB44E" w14:textId="0FEAF12D" w:rsidR="00D22C62" w:rsidRDefault="00D22C62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</w:p>
    <w:p w14:paraId="214755C4" w14:textId="77777777" w:rsidR="007F2880" w:rsidRDefault="00D22C62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54255529" w:history="1">
        <w:r w:rsidR="007F2880" w:rsidRPr="000F400C">
          <w:rPr>
            <w:rStyle w:val="af4"/>
            <w:rFonts w:eastAsia="微软雅黑"/>
            <w:noProof/>
          </w:rPr>
          <w:t>Proposal 1</w:t>
        </w:r>
        <w:r w:rsidR="007F28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7F2880" w:rsidRPr="000F400C">
          <w:rPr>
            <w:rStyle w:val="af4"/>
            <w:rFonts w:eastAsia="微软雅黑"/>
            <w:noProof/>
          </w:rPr>
          <w:t>For SN initiated inter-SN CPC, the following procedure should be supported:</w:t>
        </w:r>
      </w:hyperlink>
    </w:p>
    <w:p w14:paraId="48B1FF84" w14:textId="77777777" w:rsidR="007F2880" w:rsidRDefault="00F500EC">
      <w:pPr>
        <w:pStyle w:val="aff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255530" w:history="1">
        <w:r w:rsidR="007F2880" w:rsidRPr="000F400C">
          <w:rPr>
            <w:rStyle w:val="af4"/>
            <w:rFonts w:eastAsia="微软雅黑"/>
            <w:noProof/>
          </w:rPr>
          <w:t>i.</w:t>
        </w:r>
        <w:r w:rsidR="007F28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7F2880" w:rsidRPr="000F400C">
          <w:rPr>
            <w:rStyle w:val="af4"/>
            <w:rFonts w:eastAsia="微软雅黑"/>
            <w:noProof/>
          </w:rPr>
          <w:t>Step 1: The source SN transmits the CPC request including the execution condition to the MN. Exact signalling is up to RAN3 decision.</w:t>
        </w:r>
      </w:hyperlink>
    </w:p>
    <w:p w14:paraId="6FA45772" w14:textId="77777777" w:rsidR="007F2880" w:rsidRDefault="00F500EC">
      <w:pPr>
        <w:pStyle w:val="aff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255531" w:history="1">
        <w:r w:rsidR="007F2880" w:rsidRPr="000F400C">
          <w:rPr>
            <w:rStyle w:val="af4"/>
            <w:rFonts w:eastAsia="微软雅黑"/>
            <w:noProof/>
          </w:rPr>
          <w:t>ii.</w:t>
        </w:r>
        <w:r w:rsidR="007F28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7F2880" w:rsidRPr="000F400C">
          <w:rPr>
            <w:rStyle w:val="af4"/>
            <w:rFonts w:eastAsia="微软雅黑"/>
            <w:noProof/>
          </w:rPr>
          <w:t>Step 2: MN sends CPC request to target SN(s). Exact signalling is up to RAN3 decision.</w:t>
        </w:r>
      </w:hyperlink>
    </w:p>
    <w:p w14:paraId="0EBBB138" w14:textId="77777777" w:rsidR="007F2880" w:rsidRDefault="00F500EC">
      <w:pPr>
        <w:pStyle w:val="aff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255532" w:history="1">
        <w:r w:rsidR="007F2880" w:rsidRPr="000F400C">
          <w:rPr>
            <w:rStyle w:val="af4"/>
            <w:rFonts w:eastAsia="微软雅黑"/>
            <w:noProof/>
          </w:rPr>
          <w:t>iii.</w:t>
        </w:r>
        <w:r w:rsidR="007F28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7F2880" w:rsidRPr="000F400C">
          <w:rPr>
            <w:rStyle w:val="af4"/>
            <w:rFonts w:eastAsia="微软雅黑"/>
            <w:noProof/>
          </w:rPr>
          <w:t>Step 3: Target SN acknowledges the CPC request and also provide needed RRCReconfiguration. Exact signalling is up to RAN3 decision.</w:t>
        </w:r>
      </w:hyperlink>
    </w:p>
    <w:p w14:paraId="518A6E1C" w14:textId="77777777" w:rsidR="007F2880" w:rsidRDefault="00F500EC">
      <w:pPr>
        <w:pStyle w:val="aff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255533" w:history="1">
        <w:r w:rsidR="007F2880" w:rsidRPr="000F400C">
          <w:rPr>
            <w:rStyle w:val="af4"/>
            <w:rFonts w:eastAsia="微软雅黑"/>
            <w:noProof/>
          </w:rPr>
          <w:t>iv.</w:t>
        </w:r>
        <w:r w:rsidR="007F28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7F2880" w:rsidRPr="000F400C">
          <w:rPr>
            <w:rStyle w:val="af4"/>
            <w:rFonts w:eastAsia="微软雅黑"/>
            <w:noProof/>
          </w:rPr>
          <w:t>Step 4: The MN generates the conditional reconfiguration message including the execution condition(s) provided by the source SN and RRCReconfiguration provided by the candidate PSCell(s).</w:t>
        </w:r>
      </w:hyperlink>
    </w:p>
    <w:p w14:paraId="46AF0DED" w14:textId="77777777" w:rsidR="007F2880" w:rsidRDefault="00F500EC">
      <w:pPr>
        <w:pStyle w:val="aff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255534" w:history="1">
        <w:r w:rsidR="007F2880" w:rsidRPr="000F400C">
          <w:rPr>
            <w:rStyle w:val="af4"/>
            <w:rFonts w:eastAsia="微软雅黑"/>
            <w:noProof/>
          </w:rPr>
          <w:t>v.</w:t>
        </w:r>
        <w:r w:rsidR="007F28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7F2880" w:rsidRPr="000F400C">
          <w:rPr>
            <w:rStyle w:val="af4"/>
            <w:rFonts w:eastAsia="微软雅黑"/>
            <w:noProof/>
          </w:rPr>
          <w:t>Step 5: The MN transmits the conditional reconfiguration message to UE.</w:t>
        </w:r>
      </w:hyperlink>
    </w:p>
    <w:p w14:paraId="44B60A33" w14:textId="77777777" w:rsidR="007F2880" w:rsidRDefault="00F500EC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255535" w:history="1">
        <w:r w:rsidR="007F2880" w:rsidRPr="000F400C">
          <w:rPr>
            <w:rStyle w:val="af4"/>
            <w:noProof/>
            <w:lang w:val="en-US"/>
          </w:rPr>
          <w:t>Proposal 2</w:t>
        </w:r>
        <w:r w:rsidR="007F28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7F2880" w:rsidRPr="000F400C">
          <w:rPr>
            <w:rStyle w:val="af4"/>
            <w:rFonts w:eastAsia="微软雅黑"/>
            <w:noProof/>
            <w:lang w:val="en-US"/>
          </w:rPr>
          <w:t>No need for MN and target SN to comprehend the condition generated by source SN</w:t>
        </w:r>
      </w:hyperlink>
    </w:p>
    <w:p w14:paraId="16B21CD9" w14:textId="77777777" w:rsidR="007F2880" w:rsidRDefault="00F500EC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255536" w:history="1">
        <w:r w:rsidR="007F2880" w:rsidRPr="000F400C">
          <w:rPr>
            <w:rStyle w:val="af4"/>
            <w:rFonts w:eastAsia="微软雅黑"/>
            <w:noProof/>
            <w:lang w:val="en-US"/>
          </w:rPr>
          <w:t>Proposal 3</w:t>
        </w:r>
        <w:r w:rsidR="007F28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7F2880" w:rsidRPr="000F400C">
          <w:rPr>
            <w:rStyle w:val="af4"/>
            <w:rFonts w:eastAsia="微软雅黑"/>
            <w:noProof/>
            <w:lang w:val="en-US"/>
          </w:rPr>
          <w:t>RAN2 discusses whether to support the coexistence of CHO and CPC configuration,</w:t>
        </w:r>
        <w:r w:rsidR="007F2880" w:rsidRPr="000F400C">
          <w:rPr>
            <w:rStyle w:val="af4"/>
            <w:rFonts w:eastAsia="微软雅黑" w:cs="Arial"/>
            <w:noProof/>
            <w:lang w:val="en-US"/>
          </w:rPr>
          <w:t xml:space="preserve"> i.e. UE is configured with CHO and CPC at the same time</w:t>
        </w:r>
        <w:r w:rsidR="007F2880" w:rsidRPr="000F400C">
          <w:rPr>
            <w:rStyle w:val="af4"/>
            <w:rFonts w:eastAsia="微软雅黑"/>
            <w:noProof/>
            <w:lang w:val="en-US"/>
          </w:rPr>
          <w:t>.</w:t>
        </w:r>
      </w:hyperlink>
    </w:p>
    <w:p w14:paraId="4A096DE6" w14:textId="77777777" w:rsidR="007F2880" w:rsidRDefault="00F500EC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255537" w:history="1">
        <w:r w:rsidR="007F2880" w:rsidRPr="000F400C">
          <w:rPr>
            <w:rStyle w:val="af4"/>
            <w:noProof/>
            <w:lang w:val="en-US"/>
          </w:rPr>
          <w:t>Proposal 4</w:t>
        </w:r>
        <w:r w:rsidR="007F28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7F2880" w:rsidRPr="000F400C">
          <w:rPr>
            <w:rStyle w:val="af4"/>
            <w:noProof/>
          </w:rPr>
          <w:t>If RAN2 supports the coexistence of CHO and CPC configuration,</w:t>
        </w:r>
      </w:hyperlink>
    </w:p>
    <w:p w14:paraId="66C9EBD1" w14:textId="77777777" w:rsidR="007F2880" w:rsidRDefault="00F500EC">
      <w:pPr>
        <w:pStyle w:val="aff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255538" w:history="1">
        <w:r w:rsidR="007F2880" w:rsidRPr="000F400C">
          <w:rPr>
            <w:rStyle w:val="af4"/>
            <w:noProof/>
            <w:lang w:val="en-US"/>
          </w:rPr>
          <w:t>a.</w:t>
        </w:r>
        <w:r w:rsidR="007F28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7F2880" w:rsidRPr="000F400C">
          <w:rPr>
            <w:rStyle w:val="af4"/>
            <w:noProof/>
          </w:rPr>
          <w:t>When CHO is triggered and UE is performing CPC, UE stops on-going CPC;</w:t>
        </w:r>
      </w:hyperlink>
    </w:p>
    <w:p w14:paraId="6B6893E7" w14:textId="77777777" w:rsidR="007F2880" w:rsidRDefault="00F500EC">
      <w:pPr>
        <w:pStyle w:val="aff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255539" w:history="1">
        <w:r w:rsidR="007F2880" w:rsidRPr="000F400C">
          <w:rPr>
            <w:rStyle w:val="af4"/>
            <w:noProof/>
            <w:lang w:val="en-US"/>
          </w:rPr>
          <w:t>b.</w:t>
        </w:r>
        <w:r w:rsidR="007F28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7F2880" w:rsidRPr="000F400C">
          <w:rPr>
            <w:rStyle w:val="af4"/>
            <w:noProof/>
          </w:rPr>
          <w:t>When CHO is triggered and UE is not performing CPC, UE stops evaluating CPC condition.</w:t>
        </w:r>
      </w:hyperlink>
    </w:p>
    <w:p w14:paraId="25FF0319" w14:textId="77777777" w:rsidR="007F2880" w:rsidRDefault="00F500EC">
      <w:pPr>
        <w:pStyle w:val="aff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255540" w:history="1">
        <w:r w:rsidR="007F2880" w:rsidRPr="000F400C">
          <w:rPr>
            <w:rStyle w:val="af4"/>
            <w:noProof/>
            <w:lang w:val="en-US"/>
          </w:rPr>
          <w:t>c.</w:t>
        </w:r>
        <w:r w:rsidR="007F28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7F2880" w:rsidRPr="000F400C">
          <w:rPr>
            <w:rStyle w:val="af4"/>
            <w:noProof/>
          </w:rPr>
          <w:t>When CPC is triggered, UE continues evaluating CHO execution condition if UE is not performing CHO.</w:t>
        </w:r>
      </w:hyperlink>
    </w:p>
    <w:p w14:paraId="433300D9" w14:textId="2CB520B8" w:rsidR="00D22C62" w:rsidRDefault="00D22C62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3BB4F6E1" w14:textId="31EAE3E7" w:rsidR="00896B2C" w:rsidRDefault="00896B2C" w:rsidP="00896B2C">
      <w:pPr>
        <w:pStyle w:val="1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>Reference</w:t>
      </w:r>
    </w:p>
    <w:p w14:paraId="1B35E3AC" w14:textId="6E5FC9BD" w:rsidR="00896B2C" w:rsidRPr="00896B2C" w:rsidRDefault="00896B2C" w:rsidP="00896B2C">
      <w:pPr>
        <w:rPr>
          <w:rFonts w:eastAsiaTheme="minorEastAsia"/>
        </w:rPr>
      </w:pPr>
      <w:r>
        <w:rPr>
          <w:rFonts w:eastAsiaTheme="minorEastAsia"/>
        </w:rPr>
        <w:t xml:space="preserve">[1] </w:t>
      </w:r>
      <w:r>
        <w:t>R2-2009360</w:t>
      </w:r>
      <w:r>
        <w:t xml:space="preserve">, </w:t>
      </w:r>
      <w:r w:rsidR="00EA71C4" w:rsidRPr="00EA71C4">
        <w:t>Summary of [Post111-e][</w:t>
      </w:r>
      <w:proofErr w:type="gramStart"/>
      <w:r w:rsidR="00EA71C4" w:rsidRPr="00EA71C4">
        <w:t>920][</w:t>
      </w:r>
      <w:proofErr w:type="spellStart"/>
      <w:proofErr w:type="gramEnd"/>
      <w:r w:rsidR="00EA71C4" w:rsidRPr="00EA71C4">
        <w:t>eDCCA</w:t>
      </w:r>
      <w:proofErr w:type="spellEnd"/>
      <w:r w:rsidR="00EA71C4" w:rsidRPr="00EA71C4">
        <w:t xml:space="preserve">] Conditional </w:t>
      </w:r>
      <w:proofErr w:type="spellStart"/>
      <w:r w:rsidR="00EA71C4" w:rsidRPr="00EA71C4">
        <w:t>PSCell</w:t>
      </w:r>
      <w:proofErr w:type="spellEnd"/>
      <w:r w:rsidR="00EA71C4" w:rsidRPr="00EA71C4">
        <w:t xml:space="preserve"> Change and Addition</w:t>
      </w:r>
      <w:r w:rsidR="00EA71C4">
        <w:t>, CATT</w:t>
      </w:r>
    </w:p>
    <w:sectPr w:rsidR="00896B2C" w:rsidRPr="00896B2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88E8B" w14:textId="77777777" w:rsidR="00F500EC" w:rsidRDefault="00F500EC">
      <w:pPr>
        <w:spacing w:after="0"/>
      </w:pPr>
      <w:r>
        <w:separator/>
      </w:r>
    </w:p>
  </w:endnote>
  <w:endnote w:type="continuationSeparator" w:id="0">
    <w:p w14:paraId="685C8504" w14:textId="77777777" w:rsidR="00F500EC" w:rsidRDefault="00F500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B6BE9" w14:textId="77777777" w:rsidR="00F500EC" w:rsidRDefault="00F500EC">
      <w:pPr>
        <w:spacing w:after="0"/>
      </w:pPr>
      <w:r>
        <w:separator/>
      </w:r>
    </w:p>
  </w:footnote>
  <w:footnote w:type="continuationSeparator" w:id="0">
    <w:p w14:paraId="2BAC2FE4" w14:textId="77777777" w:rsidR="00F500EC" w:rsidRDefault="00F500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71B02"/>
    <w:multiLevelType w:val="multilevel"/>
    <w:tmpl w:val="95D2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24C5C"/>
    <w:multiLevelType w:val="hybridMultilevel"/>
    <w:tmpl w:val="9A448EE8"/>
    <w:lvl w:ilvl="0" w:tplc="FA346038">
      <w:start w:val="5"/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3" w15:restartNumberingAfterBreak="0">
    <w:nsid w:val="22CA62D1"/>
    <w:multiLevelType w:val="hybridMultilevel"/>
    <w:tmpl w:val="6FC68752"/>
    <w:lvl w:ilvl="0" w:tplc="E6E45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32CB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8A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7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4E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2A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24B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FE9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825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A238F3"/>
    <w:multiLevelType w:val="hybridMultilevel"/>
    <w:tmpl w:val="67F456DC"/>
    <w:lvl w:ilvl="0" w:tplc="22486614">
      <w:start w:val="2"/>
      <w:numFmt w:val="bullet"/>
      <w:lvlText w:val="-"/>
      <w:lvlJc w:val="left"/>
      <w:pPr>
        <w:ind w:left="720" w:hanging="360"/>
      </w:pPr>
      <w:rPr>
        <w:rFonts w:ascii="Arial" w:eastAsia="微软雅黑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E7CC6"/>
    <w:multiLevelType w:val="hybridMultilevel"/>
    <w:tmpl w:val="40BCF0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971E1C"/>
    <w:multiLevelType w:val="hybridMultilevel"/>
    <w:tmpl w:val="73367A06"/>
    <w:lvl w:ilvl="0" w:tplc="820A57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BF6471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BBF6471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8" w15:restartNumberingAfterBreak="0">
    <w:nsid w:val="3D570618"/>
    <w:multiLevelType w:val="hybridMultilevel"/>
    <w:tmpl w:val="6CAC6B1C"/>
    <w:lvl w:ilvl="0" w:tplc="C56C7CF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5D2147"/>
    <w:multiLevelType w:val="hybridMultilevel"/>
    <w:tmpl w:val="98C64BA2"/>
    <w:lvl w:ilvl="0" w:tplc="1E4A5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2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E58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C4F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6E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FA3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A0C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D44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A6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9E52CE"/>
    <w:multiLevelType w:val="hybridMultilevel"/>
    <w:tmpl w:val="F1200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EB2EDF"/>
    <w:multiLevelType w:val="hybridMultilevel"/>
    <w:tmpl w:val="245660B2"/>
    <w:lvl w:ilvl="0" w:tplc="CA6660B2">
      <w:numFmt w:val="bullet"/>
      <w:lvlText w:val="-"/>
      <w:lvlJc w:val="left"/>
      <w:pPr>
        <w:ind w:left="1665" w:hanging="360"/>
      </w:pPr>
      <w:rPr>
        <w:rFonts w:ascii="Arial" w:eastAsia="微软雅黑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5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1"/>
  </w:num>
  <w:num w:numId="5">
    <w:abstractNumId w:val="7"/>
  </w:num>
  <w:num w:numId="6">
    <w:abstractNumId w:val="2"/>
  </w:num>
  <w:num w:numId="7">
    <w:abstractNumId w:val="7"/>
    <w:lvlOverride w:ilvl="0">
      <w:startOverride w:val="1"/>
    </w:lvlOverride>
  </w:num>
  <w:num w:numId="8">
    <w:abstractNumId w:val="6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8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  <w:lvlOverride w:ilvl="0">
      <w:startOverride w:val="1"/>
    </w:lvlOverride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13"/>
  </w:num>
  <w:num w:numId="28">
    <w:abstractNumId w:val="7"/>
  </w:num>
  <w:num w:numId="29">
    <w:abstractNumId w:val="7"/>
  </w:num>
  <w:num w:numId="30">
    <w:abstractNumId w:val="7"/>
  </w:num>
  <w:num w:numId="31">
    <w:abstractNumId w:val="10"/>
  </w:num>
  <w:num w:numId="32">
    <w:abstractNumId w:val="7"/>
  </w:num>
  <w:num w:numId="33">
    <w:abstractNumId w:val="7"/>
  </w:num>
  <w:num w:numId="34">
    <w:abstractNumId w:val="7"/>
  </w:num>
  <w:num w:numId="35">
    <w:abstractNumId w:val="3"/>
  </w:num>
  <w:num w:numId="36">
    <w:abstractNumId w:val="7"/>
  </w:num>
  <w:num w:numId="37">
    <w:abstractNumId w:val="7"/>
  </w:num>
  <w:num w:numId="38">
    <w:abstractNumId w:val="7"/>
    <w:lvlOverride w:ilvl="0">
      <w:startOverride w:val="1"/>
    </w:lvlOverride>
  </w:num>
  <w:num w:numId="39">
    <w:abstractNumId w:val="11"/>
  </w:num>
  <w:num w:numId="40">
    <w:abstractNumId w:val="0"/>
  </w:num>
  <w:num w:numId="41">
    <w:abstractNumId w:val="5"/>
  </w:num>
  <w:num w:numId="42">
    <w:abstractNumId w:val="4"/>
  </w:num>
  <w:num w:numId="43">
    <w:abstractNumId w:val="16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707C"/>
    <w:rsid w:val="000104C6"/>
    <w:rsid w:val="0001447C"/>
    <w:rsid w:val="000152BF"/>
    <w:rsid w:val="00015561"/>
    <w:rsid w:val="00016F2D"/>
    <w:rsid w:val="00017D24"/>
    <w:rsid w:val="00017F23"/>
    <w:rsid w:val="0002224F"/>
    <w:rsid w:val="00023E1B"/>
    <w:rsid w:val="00025166"/>
    <w:rsid w:val="0002710A"/>
    <w:rsid w:val="0002751E"/>
    <w:rsid w:val="00031D12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58E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84B3F"/>
    <w:rsid w:val="0008704B"/>
    <w:rsid w:val="00090F1D"/>
    <w:rsid w:val="000933D3"/>
    <w:rsid w:val="000957C6"/>
    <w:rsid w:val="00095F23"/>
    <w:rsid w:val="00096F96"/>
    <w:rsid w:val="00097AFE"/>
    <w:rsid w:val="000A15E0"/>
    <w:rsid w:val="000A28A0"/>
    <w:rsid w:val="000A31C9"/>
    <w:rsid w:val="000A4924"/>
    <w:rsid w:val="000A52FF"/>
    <w:rsid w:val="000B0645"/>
    <w:rsid w:val="000B13AB"/>
    <w:rsid w:val="000B3AF8"/>
    <w:rsid w:val="000B4F24"/>
    <w:rsid w:val="000B67CB"/>
    <w:rsid w:val="000B75D3"/>
    <w:rsid w:val="000C0771"/>
    <w:rsid w:val="000C192F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75F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26A"/>
    <w:rsid w:val="00115FF7"/>
    <w:rsid w:val="00117BBA"/>
    <w:rsid w:val="00120199"/>
    <w:rsid w:val="001217E5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56D"/>
    <w:rsid w:val="00146E02"/>
    <w:rsid w:val="00147072"/>
    <w:rsid w:val="00150518"/>
    <w:rsid w:val="001524A5"/>
    <w:rsid w:val="00154EFB"/>
    <w:rsid w:val="00160B27"/>
    <w:rsid w:val="00161886"/>
    <w:rsid w:val="00161CB4"/>
    <w:rsid w:val="001630DF"/>
    <w:rsid w:val="00163EF4"/>
    <w:rsid w:val="00166A57"/>
    <w:rsid w:val="0017021F"/>
    <w:rsid w:val="00170416"/>
    <w:rsid w:val="001714C1"/>
    <w:rsid w:val="00171E9E"/>
    <w:rsid w:val="001751D0"/>
    <w:rsid w:val="001773CA"/>
    <w:rsid w:val="00180BE7"/>
    <w:rsid w:val="00180D02"/>
    <w:rsid w:val="00182C64"/>
    <w:rsid w:val="001835AC"/>
    <w:rsid w:val="001835CB"/>
    <w:rsid w:val="00183C1A"/>
    <w:rsid w:val="00184D79"/>
    <w:rsid w:val="00185C8F"/>
    <w:rsid w:val="001863B7"/>
    <w:rsid w:val="0018738F"/>
    <w:rsid w:val="00191A26"/>
    <w:rsid w:val="00191BCF"/>
    <w:rsid w:val="00194427"/>
    <w:rsid w:val="001959BB"/>
    <w:rsid w:val="001A1737"/>
    <w:rsid w:val="001A265C"/>
    <w:rsid w:val="001A2A59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5034"/>
    <w:rsid w:val="001E6895"/>
    <w:rsid w:val="001E708A"/>
    <w:rsid w:val="001F1760"/>
    <w:rsid w:val="001F403A"/>
    <w:rsid w:val="001F437B"/>
    <w:rsid w:val="001F43CE"/>
    <w:rsid w:val="001F64FD"/>
    <w:rsid w:val="001F65A7"/>
    <w:rsid w:val="00200361"/>
    <w:rsid w:val="00202EB0"/>
    <w:rsid w:val="0020311B"/>
    <w:rsid w:val="00204828"/>
    <w:rsid w:val="00206576"/>
    <w:rsid w:val="00206876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37EF6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06C1"/>
    <w:rsid w:val="002531FB"/>
    <w:rsid w:val="00253517"/>
    <w:rsid w:val="00253DBD"/>
    <w:rsid w:val="0025412E"/>
    <w:rsid w:val="0025450E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5D9"/>
    <w:rsid w:val="00277CC9"/>
    <w:rsid w:val="00283E0E"/>
    <w:rsid w:val="002858F3"/>
    <w:rsid w:val="002878CF"/>
    <w:rsid w:val="00287B2C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4BBA"/>
    <w:rsid w:val="002A61CD"/>
    <w:rsid w:val="002A66DA"/>
    <w:rsid w:val="002A6E64"/>
    <w:rsid w:val="002B02E4"/>
    <w:rsid w:val="002B26D2"/>
    <w:rsid w:val="002B79A6"/>
    <w:rsid w:val="002C4018"/>
    <w:rsid w:val="002C4CD3"/>
    <w:rsid w:val="002C6CC2"/>
    <w:rsid w:val="002D1332"/>
    <w:rsid w:val="002D1FBB"/>
    <w:rsid w:val="002D2189"/>
    <w:rsid w:val="002D3106"/>
    <w:rsid w:val="002D43E2"/>
    <w:rsid w:val="002D67F3"/>
    <w:rsid w:val="002D6FE7"/>
    <w:rsid w:val="002D7301"/>
    <w:rsid w:val="002D7F54"/>
    <w:rsid w:val="002E00CE"/>
    <w:rsid w:val="002E2DB8"/>
    <w:rsid w:val="002E2FF9"/>
    <w:rsid w:val="002E30B4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940"/>
    <w:rsid w:val="002F73B4"/>
    <w:rsid w:val="00301C4D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0E4A"/>
    <w:rsid w:val="00331386"/>
    <w:rsid w:val="003313AF"/>
    <w:rsid w:val="0033153B"/>
    <w:rsid w:val="003317CD"/>
    <w:rsid w:val="0033223B"/>
    <w:rsid w:val="00333981"/>
    <w:rsid w:val="00337726"/>
    <w:rsid w:val="0034038A"/>
    <w:rsid w:val="00340C69"/>
    <w:rsid w:val="00340CD3"/>
    <w:rsid w:val="003415D4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3E3F"/>
    <w:rsid w:val="00355672"/>
    <w:rsid w:val="00355A58"/>
    <w:rsid w:val="0035645B"/>
    <w:rsid w:val="0035712A"/>
    <w:rsid w:val="00362EEF"/>
    <w:rsid w:val="0036354C"/>
    <w:rsid w:val="00363E36"/>
    <w:rsid w:val="00363F4D"/>
    <w:rsid w:val="00364527"/>
    <w:rsid w:val="0036531B"/>
    <w:rsid w:val="00365C04"/>
    <w:rsid w:val="00367582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675F"/>
    <w:rsid w:val="00391780"/>
    <w:rsid w:val="0039493C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67EB"/>
    <w:rsid w:val="003A76A3"/>
    <w:rsid w:val="003B05B1"/>
    <w:rsid w:val="003B0E88"/>
    <w:rsid w:val="003B1006"/>
    <w:rsid w:val="003B146A"/>
    <w:rsid w:val="003B34A4"/>
    <w:rsid w:val="003B34DB"/>
    <w:rsid w:val="003B47D6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D00A2"/>
    <w:rsid w:val="003D1AC2"/>
    <w:rsid w:val="003D207E"/>
    <w:rsid w:val="003D2090"/>
    <w:rsid w:val="003D2956"/>
    <w:rsid w:val="003D377D"/>
    <w:rsid w:val="003D3F18"/>
    <w:rsid w:val="003D457D"/>
    <w:rsid w:val="003D6ABF"/>
    <w:rsid w:val="003D7FBC"/>
    <w:rsid w:val="003E3EDD"/>
    <w:rsid w:val="003E6944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369"/>
    <w:rsid w:val="00423DB7"/>
    <w:rsid w:val="00423E17"/>
    <w:rsid w:val="00424105"/>
    <w:rsid w:val="00424BB6"/>
    <w:rsid w:val="0042544B"/>
    <w:rsid w:val="00425FCA"/>
    <w:rsid w:val="00427A11"/>
    <w:rsid w:val="00430481"/>
    <w:rsid w:val="004309B8"/>
    <w:rsid w:val="0043179F"/>
    <w:rsid w:val="00432C3F"/>
    <w:rsid w:val="00433500"/>
    <w:rsid w:val="0043384B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652C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4A63"/>
    <w:rsid w:val="00485DF9"/>
    <w:rsid w:val="004870CB"/>
    <w:rsid w:val="00490BC9"/>
    <w:rsid w:val="00490EFC"/>
    <w:rsid w:val="0049139D"/>
    <w:rsid w:val="00491E7E"/>
    <w:rsid w:val="00494A24"/>
    <w:rsid w:val="00494AFE"/>
    <w:rsid w:val="004A179D"/>
    <w:rsid w:val="004A22E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3756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E6BE8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065C9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1902"/>
    <w:rsid w:val="00531E90"/>
    <w:rsid w:val="0053262B"/>
    <w:rsid w:val="00533780"/>
    <w:rsid w:val="0053565A"/>
    <w:rsid w:val="005364EC"/>
    <w:rsid w:val="00537628"/>
    <w:rsid w:val="00542D79"/>
    <w:rsid w:val="00542E5D"/>
    <w:rsid w:val="00543A43"/>
    <w:rsid w:val="005449E6"/>
    <w:rsid w:val="005465EC"/>
    <w:rsid w:val="005512C9"/>
    <w:rsid w:val="00551678"/>
    <w:rsid w:val="005527ED"/>
    <w:rsid w:val="00552FA4"/>
    <w:rsid w:val="005706DE"/>
    <w:rsid w:val="00570E77"/>
    <w:rsid w:val="00571043"/>
    <w:rsid w:val="00571E21"/>
    <w:rsid w:val="00572317"/>
    <w:rsid w:val="005727FD"/>
    <w:rsid w:val="00573519"/>
    <w:rsid w:val="00573DED"/>
    <w:rsid w:val="005746EE"/>
    <w:rsid w:val="00575B1E"/>
    <w:rsid w:val="005767E1"/>
    <w:rsid w:val="00580FD3"/>
    <w:rsid w:val="00581C84"/>
    <w:rsid w:val="005827BA"/>
    <w:rsid w:val="00583904"/>
    <w:rsid w:val="00585A38"/>
    <w:rsid w:val="005911CD"/>
    <w:rsid w:val="00593D85"/>
    <w:rsid w:val="0059666D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676D"/>
    <w:rsid w:val="005C7B67"/>
    <w:rsid w:val="005C7C5B"/>
    <w:rsid w:val="005D321C"/>
    <w:rsid w:val="005D429B"/>
    <w:rsid w:val="005D495F"/>
    <w:rsid w:val="005D650B"/>
    <w:rsid w:val="005E1CF6"/>
    <w:rsid w:val="005E1D8A"/>
    <w:rsid w:val="005F0150"/>
    <w:rsid w:val="005F1FA5"/>
    <w:rsid w:val="005F23D1"/>
    <w:rsid w:val="005F3055"/>
    <w:rsid w:val="005F335E"/>
    <w:rsid w:val="005F50A3"/>
    <w:rsid w:val="005F6015"/>
    <w:rsid w:val="005F66DB"/>
    <w:rsid w:val="005F73D0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4776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65D"/>
    <w:rsid w:val="00637171"/>
    <w:rsid w:val="00640F09"/>
    <w:rsid w:val="00642C46"/>
    <w:rsid w:val="00643D9A"/>
    <w:rsid w:val="006477EB"/>
    <w:rsid w:val="00647FDE"/>
    <w:rsid w:val="006507FE"/>
    <w:rsid w:val="00653EF3"/>
    <w:rsid w:val="00654086"/>
    <w:rsid w:val="0065425F"/>
    <w:rsid w:val="00655AD0"/>
    <w:rsid w:val="00655DC0"/>
    <w:rsid w:val="00662413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0A0D"/>
    <w:rsid w:val="006A0D00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2A75"/>
    <w:rsid w:val="006C2E98"/>
    <w:rsid w:val="006C3623"/>
    <w:rsid w:val="006D1291"/>
    <w:rsid w:val="006D14CE"/>
    <w:rsid w:val="006D1DBB"/>
    <w:rsid w:val="006D3E9C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544B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6514"/>
    <w:rsid w:val="00717A41"/>
    <w:rsid w:val="007204FA"/>
    <w:rsid w:val="00720D1E"/>
    <w:rsid w:val="00722AB3"/>
    <w:rsid w:val="00723E52"/>
    <w:rsid w:val="0072447D"/>
    <w:rsid w:val="0072459F"/>
    <w:rsid w:val="0072606E"/>
    <w:rsid w:val="007262EA"/>
    <w:rsid w:val="007278B6"/>
    <w:rsid w:val="00727F8A"/>
    <w:rsid w:val="00730D62"/>
    <w:rsid w:val="00731A11"/>
    <w:rsid w:val="0073401C"/>
    <w:rsid w:val="00734651"/>
    <w:rsid w:val="00735CA3"/>
    <w:rsid w:val="007365A9"/>
    <w:rsid w:val="007373BF"/>
    <w:rsid w:val="00737A23"/>
    <w:rsid w:val="00737D0C"/>
    <w:rsid w:val="00741C8A"/>
    <w:rsid w:val="00743D31"/>
    <w:rsid w:val="00745EF3"/>
    <w:rsid w:val="0074752A"/>
    <w:rsid w:val="0075024C"/>
    <w:rsid w:val="00751164"/>
    <w:rsid w:val="007531DC"/>
    <w:rsid w:val="00753590"/>
    <w:rsid w:val="0075360A"/>
    <w:rsid w:val="00753F87"/>
    <w:rsid w:val="00754D43"/>
    <w:rsid w:val="00755AA3"/>
    <w:rsid w:val="00757280"/>
    <w:rsid w:val="00757884"/>
    <w:rsid w:val="00757C14"/>
    <w:rsid w:val="0076093A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5534"/>
    <w:rsid w:val="00796761"/>
    <w:rsid w:val="00796ADA"/>
    <w:rsid w:val="007972A1"/>
    <w:rsid w:val="007A0080"/>
    <w:rsid w:val="007A2A10"/>
    <w:rsid w:val="007A4050"/>
    <w:rsid w:val="007A5112"/>
    <w:rsid w:val="007A5C0F"/>
    <w:rsid w:val="007A5F4A"/>
    <w:rsid w:val="007A5FF6"/>
    <w:rsid w:val="007B0268"/>
    <w:rsid w:val="007B1598"/>
    <w:rsid w:val="007B1B1B"/>
    <w:rsid w:val="007B2818"/>
    <w:rsid w:val="007C0072"/>
    <w:rsid w:val="007C2B11"/>
    <w:rsid w:val="007C3605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3C6"/>
    <w:rsid w:val="007E165D"/>
    <w:rsid w:val="007E3AEE"/>
    <w:rsid w:val="007E5B4B"/>
    <w:rsid w:val="007E6A97"/>
    <w:rsid w:val="007E6AEB"/>
    <w:rsid w:val="007E7EC3"/>
    <w:rsid w:val="007F1782"/>
    <w:rsid w:val="007F2880"/>
    <w:rsid w:val="007F38BF"/>
    <w:rsid w:val="007F449E"/>
    <w:rsid w:val="007F4F92"/>
    <w:rsid w:val="007F5630"/>
    <w:rsid w:val="007F5930"/>
    <w:rsid w:val="007F6F4A"/>
    <w:rsid w:val="007F77B2"/>
    <w:rsid w:val="00800891"/>
    <w:rsid w:val="0080142E"/>
    <w:rsid w:val="008036CF"/>
    <w:rsid w:val="00803B03"/>
    <w:rsid w:val="00804A90"/>
    <w:rsid w:val="0080590D"/>
    <w:rsid w:val="00810FDD"/>
    <w:rsid w:val="008111D8"/>
    <w:rsid w:val="00813334"/>
    <w:rsid w:val="008137C5"/>
    <w:rsid w:val="00814AFA"/>
    <w:rsid w:val="00814BC3"/>
    <w:rsid w:val="008161E4"/>
    <w:rsid w:val="0081793E"/>
    <w:rsid w:val="00817DD0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67D2"/>
    <w:rsid w:val="008471A8"/>
    <w:rsid w:val="00852889"/>
    <w:rsid w:val="008536AB"/>
    <w:rsid w:val="00854BD2"/>
    <w:rsid w:val="008550FC"/>
    <w:rsid w:val="0085521E"/>
    <w:rsid w:val="00855F73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6743D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2A9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96B2C"/>
    <w:rsid w:val="008A26D4"/>
    <w:rsid w:val="008A3ED6"/>
    <w:rsid w:val="008A3EE6"/>
    <w:rsid w:val="008A42E0"/>
    <w:rsid w:val="008A63DC"/>
    <w:rsid w:val="008A7EDC"/>
    <w:rsid w:val="008A7FCC"/>
    <w:rsid w:val="008B19ED"/>
    <w:rsid w:val="008B3AE0"/>
    <w:rsid w:val="008B491B"/>
    <w:rsid w:val="008B4CBF"/>
    <w:rsid w:val="008C150D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777E"/>
    <w:rsid w:val="009006A4"/>
    <w:rsid w:val="009016FE"/>
    <w:rsid w:val="009025B3"/>
    <w:rsid w:val="00903F99"/>
    <w:rsid w:val="009076DF"/>
    <w:rsid w:val="00907DA7"/>
    <w:rsid w:val="00907F64"/>
    <w:rsid w:val="009158A2"/>
    <w:rsid w:val="00922D2D"/>
    <w:rsid w:val="009260C9"/>
    <w:rsid w:val="00927304"/>
    <w:rsid w:val="009273A5"/>
    <w:rsid w:val="00930067"/>
    <w:rsid w:val="00930798"/>
    <w:rsid w:val="00933F31"/>
    <w:rsid w:val="009350C7"/>
    <w:rsid w:val="00935577"/>
    <w:rsid w:val="00937907"/>
    <w:rsid w:val="00940BCE"/>
    <w:rsid w:val="00940E4B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013"/>
    <w:rsid w:val="009474DB"/>
    <w:rsid w:val="00947CEF"/>
    <w:rsid w:val="00952BE3"/>
    <w:rsid w:val="00952C88"/>
    <w:rsid w:val="00952FDE"/>
    <w:rsid w:val="0095470C"/>
    <w:rsid w:val="00954C2F"/>
    <w:rsid w:val="00956F7F"/>
    <w:rsid w:val="0095760C"/>
    <w:rsid w:val="0096030E"/>
    <w:rsid w:val="009613D2"/>
    <w:rsid w:val="009636BD"/>
    <w:rsid w:val="0096404F"/>
    <w:rsid w:val="00965674"/>
    <w:rsid w:val="00966940"/>
    <w:rsid w:val="00966AEF"/>
    <w:rsid w:val="009672CA"/>
    <w:rsid w:val="009703B0"/>
    <w:rsid w:val="009714A1"/>
    <w:rsid w:val="00972390"/>
    <w:rsid w:val="009735C1"/>
    <w:rsid w:val="009757A9"/>
    <w:rsid w:val="0097790F"/>
    <w:rsid w:val="00982076"/>
    <w:rsid w:val="009842BA"/>
    <w:rsid w:val="00984970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1C63"/>
    <w:rsid w:val="009A4EDA"/>
    <w:rsid w:val="009A6197"/>
    <w:rsid w:val="009A62C1"/>
    <w:rsid w:val="009B1269"/>
    <w:rsid w:val="009B1C8D"/>
    <w:rsid w:val="009B2720"/>
    <w:rsid w:val="009B3DB9"/>
    <w:rsid w:val="009B47E2"/>
    <w:rsid w:val="009B4E0F"/>
    <w:rsid w:val="009B6788"/>
    <w:rsid w:val="009B6BC8"/>
    <w:rsid w:val="009C1580"/>
    <w:rsid w:val="009C2EF4"/>
    <w:rsid w:val="009C3459"/>
    <w:rsid w:val="009C4772"/>
    <w:rsid w:val="009C4AB5"/>
    <w:rsid w:val="009C4D8A"/>
    <w:rsid w:val="009C7158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546"/>
    <w:rsid w:val="009F0E33"/>
    <w:rsid w:val="009F107E"/>
    <w:rsid w:val="009F13C5"/>
    <w:rsid w:val="009F2B14"/>
    <w:rsid w:val="009F2B62"/>
    <w:rsid w:val="009F65D1"/>
    <w:rsid w:val="00A00195"/>
    <w:rsid w:val="00A00199"/>
    <w:rsid w:val="00A01538"/>
    <w:rsid w:val="00A067A9"/>
    <w:rsid w:val="00A06B07"/>
    <w:rsid w:val="00A10143"/>
    <w:rsid w:val="00A1022C"/>
    <w:rsid w:val="00A12332"/>
    <w:rsid w:val="00A1332A"/>
    <w:rsid w:val="00A15101"/>
    <w:rsid w:val="00A15E56"/>
    <w:rsid w:val="00A2180E"/>
    <w:rsid w:val="00A23626"/>
    <w:rsid w:val="00A27733"/>
    <w:rsid w:val="00A27947"/>
    <w:rsid w:val="00A30AEF"/>
    <w:rsid w:val="00A31D5B"/>
    <w:rsid w:val="00A31F9F"/>
    <w:rsid w:val="00A33459"/>
    <w:rsid w:val="00A339D0"/>
    <w:rsid w:val="00A33BB9"/>
    <w:rsid w:val="00A349F7"/>
    <w:rsid w:val="00A353DC"/>
    <w:rsid w:val="00A37AE9"/>
    <w:rsid w:val="00A37D25"/>
    <w:rsid w:val="00A40310"/>
    <w:rsid w:val="00A40B83"/>
    <w:rsid w:val="00A421CE"/>
    <w:rsid w:val="00A422FF"/>
    <w:rsid w:val="00A42325"/>
    <w:rsid w:val="00A42893"/>
    <w:rsid w:val="00A44775"/>
    <w:rsid w:val="00A4534E"/>
    <w:rsid w:val="00A455CF"/>
    <w:rsid w:val="00A46600"/>
    <w:rsid w:val="00A4795F"/>
    <w:rsid w:val="00A52A31"/>
    <w:rsid w:val="00A544E9"/>
    <w:rsid w:val="00A54D5F"/>
    <w:rsid w:val="00A55CD9"/>
    <w:rsid w:val="00A55D1F"/>
    <w:rsid w:val="00A55D23"/>
    <w:rsid w:val="00A56501"/>
    <w:rsid w:val="00A57A10"/>
    <w:rsid w:val="00A632ED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406"/>
    <w:rsid w:val="00A84A53"/>
    <w:rsid w:val="00A85190"/>
    <w:rsid w:val="00A871B6"/>
    <w:rsid w:val="00A90696"/>
    <w:rsid w:val="00A92389"/>
    <w:rsid w:val="00A93381"/>
    <w:rsid w:val="00A95309"/>
    <w:rsid w:val="00A9542F"/>
    <w:rsid w:val="00A95578"/>
    <w:rsid w:val="00A9697B"/>
    <w:rsid w:val="00A96E17"/>
    <w:rsid w:val="00A97412"/>
    <w:rsid w:val="00AA0B83"/>
    <w:rsid w:val="00AA26A7"/>
    <w:rsid w:val="00AA36D1"/>
    <w:rsid w:val="00AA4219"/>
    <w:rsid w:val="00AB250B"/>
    <w:rsid w:val="00AB279F"/>
    <w:rsid w:val="00AB49DB"/>
    <w:rsid w:val="00AB4E97"/>
    <w:rsid w:val="00AB554B"/>
    <w:rsid w:val="00AC1A4E"/>
    <w:rsid w:val="00AC1DA3"/>
    <w:rsid w:val="00AC21C4"/>
    <w:rsid w:val="00AC2E73"/>
    <w:rsid w:val="00AC4F01"/>
    <w:rsid w:val="00AC566D"/>
    <w:rsid w:val="00AC69F4"/>
    <w:rsid w:val="00AD2C0D"/>
    <w:rsid w:val="00AD4369"/>
    <w:rsid w:val="00AD4393"/>
    <w:rsid w:val="00AD4A4D"/>
    <w:rsid w:val="00AD70FD"/>
    <w:rsid w:val="00AD7776"/>
    <w:rsid w:val="00AD7DC3"/>
    <w:rsid w:val="00AE084A"/>
    <w:rsid w:val="00AE1143"/>
    <w:rsid w:val="00AE13C9"/>
    <w:rsid w:val="00AE235D"/>
    <w:rsid w:val="00AE45FA"/>
    <w:rsid w:val="00AE5BD8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6F9"/>
    <w:rsid w:val="00B07A30"/>
    <w:rsid w:val="00B105F3"/>
    <w:rsid w:val="00B114E8"/>
    <w:rsid w:val="00B138EC"/>
    <w:rsid w:val="00B13F7D"/>
    <w:rsid w:val="00B1598C"/>
    <w:rsid w:val="00B16B92"/>
    <w:rsid w:val="00B16D64"/>
    <w:rsid w:val="00B17782"/>
    <w:rsid w:val="00B17DA3"/>
    <w:rsid w:val="00B21A05"/>
    <w:rsid w:val="00B221C5"/>
    <w:rsid w:val="00B257A3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1D16"/>
    <w:rsid w:val="00B4364F"/>
    <w:rsid w:val="00B43CD7"/>
    <w:rsid w:val="00B45E8F"/>
    <w:rsid w:val="00B4619B"/>
    <w:rsid w:val="00B465D4"/>
    <w:rsid w:val="00B46623"/>
    <w:rsid w:val="00B475F1"/>
    <w:rsid w:val="00B47AEF"/>
    <w:rsid w:val="00B47D6E"/>
    <w:rsid w:val="00B54DCA"/>
    <w:rsid w:val="00B620B9"/>
    <w:rsid w:val="00B62509"/>
    <w:rsid w:val="00B6379F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5FB7"/>
    <w:rsid w:val="00B86695"/>
    <w:rsid w:val="00B86AC3"/>
    <w:rsid w:val="00B86CDC"/>
    <w:rsid w:val="00B87D09"/>
    <w:rsid w:val="00B90233"/>
    <w:rsid w:val="00B91163"/>
    <w:rsid w:val="00B95E0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18FA"/>
    <w:rsid w:val="00BC27B4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E0C55"/>
    <w:rsid w:val="00BE0F57"/>
    <w:rsid w:val="00BE1B0F"/>
    <w:rsid w:val="00BE205F"/>
    <w:rsid w:val="00BE519D"/>
    <w:rsid w:val="00BF45AE"/>
    <w:rsid w:val="00BF4A70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278FA"/>
    <w:rsid w:val="00C300FF"/>
    <w:rsid w:val="00C41130"/>
    <w:rsid w:val="00C42B96"/>
    <w:rsid w:val="00C4396A"/>
    <w:rsid w:val="00C43A33"/>
    <w:rsid w:val="00C44D07"/>
    <w:rsid w:val="00C462C3"/>
    <w:rsid w:val="00C46669"/>
    <w:rsid w:val="00C477EF"/>
    <w:rsid w:val="00C47F23"/>
    <w:rsid w:val="00C50AD1"/>
    <w:rsid w:val="00C5599A"/>
    <w:rsid w:val="00C6044B"/>
    <w:rsid w:val="00C60C04"/>
    <w:rsid w:val="00C631D9"/>
    <w:rsid w:val="00C6351D"/>
    <w:rsid w:val="00C64655"/>
    <w:rsid w:val="00C67EEA"/>
    <w:rsid w:val="00C7059E"/>
    <w:rsid w:val="00C731D4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6B6"/>
    <w:rsid w:val="00C86C2E"/>
    <w:rsid w:val="00C914A2"/>
    <w:rsid w:val="00C92760"/>
    <w:rsid w:val="00C96B6E"/>
    <w:rsid w:val="00C97018"/>
    <w:rsid w:val="00C975C2"/>
    <w:rsid w:val="00C97B87"/>
    <w:rsid w:val="00CA400B"/>
    <w:rsid w:val="00CA5414"/>
    <w:rsid w:val="00CA663C"/>
    <w:rsid w:val="00CA7AF1"/>
    <w:rsid w:val="00CA7F5F"/>
    <w:rsid w:val="00CB078B"/>
    <w:rsid w:val="00CB1F7D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4648"/>
    <w:rsid w:val="00CD6246"/>
    <w:rsid w:val="00CD7ECD"/>
    <w:rsid w:val="00CE0037"/>
    <w:rsid w:val="00CE008C"/>
    <w:rsid w:val="00CE03D1"/>
    <w:rsid w:val="00CE1150"/>
    <w:rsid w:val="00CE15FB"/>
    <w:rsid w:val="00CE1C05"/>
    <w:rsid w:val="00CE2551"/>
    <w:rsid w:val="00CE3F6D"/>
    <w:rsid w:val="00CE4A32"/>
    <w:rsid w:val="00CE504F"/>
    <w:rsid w:val="00CE58F3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2BA2"/>
    <w:rsid w:val="00D03EF0"/>
    <w:rsid w:val="00D049B1"/>
    <w:rsid w:val="00D04F26"/>
    <w:rsid w:val="00D06BFA"/>
    <w:rsid w:val="00D075FF"/>
    <w:rsid w:val="00D078BA"/>
    <w:rsid w:val="00D10C04"/>
    <w:rsid w:val="00D11919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C62"/>
    <w:rsid w:val="00D22D06"/>
    <w:rsid w:val="00D2447A"/>
    <w:rsid w:val="00D24D5E"/>
    <w:rsid w:val="00D25A76"/>
    <w:rsid w:val="00D26E10"/>
    <w:rsid w:val="00D27A23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1880"/>
    <w:rsid w:val="00D4214E"/>
    <w:rsid w:val="00D429CF"/>
    <w:rsid w:val="00D56A8D"/>
    <w:rsid w:val="00D56CD0"/>
    <w:rsid w:val="00D5709E"/>
    <w:rsid w:val="00D57AC9"/>
    <w:rsid w:val="00D60048"/>
    <w:rsid w:val="00D62026"/>
    <w:rsid w:val="00D6370E"/>
    <w:rsid w:val="00D63E18"/>
    <w:rsid w:val="00D640DA"/>
    <w:rsid w:val="00D66B44"/>
    <w:rsid w:val="00D70CB5"/>
    <w:rsid w:val="00D72F2B"/>
    <w:rsid w:val="00D74E37"/>
    <w:rsid w:val="00D802B9"/>
    <w:rsid w:val="00D83F77"/>
    <w:rsid w:val="00D8466F"/>
    <w:rsid w:val="00D851A5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011"/>
    <w:rsid w:val="00DA2AF7"/>
    <w:rsid w:val="00DA6D5A"/>
    <w:rsid w:val="00DB0815"/>
    <w:rsid w:val="00DB1177"/>
    <w:rsid w:val="00DB24F6"/>
    <w:rsid w:val="00DB34D5"/>
    <w:rsid w:val="00DB43AB"/>
    <w:rsid w:val="00DB46A0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2DF"/>
    <w:rsid w:val="00DD2380"/>
    <w:rsid w:val="00DD6516"/>
    <w:rsid w:val="00DD7971"/>
    <w:rsid w:val="00DE0046"/>
    <w:rsid w:val="00DE1E95"/>
    <w:rsid w:val="00DE54D0"/>
    <w:rsid w:val="00DE5685"/>
    <w:rsid w:val="00DE6BB0"/>
    <w:rsid w:val="00DF100C"/>
    <w:rsid w:val="00DF297C"/>
    <w:rsid w:val="00DF7B97"/>
    <w:rsid w:val="00E018A3"/>
    <w:rsid w:val="00E03354"/>
    <w:rsid w:val="00E033BD"/>
    <w:rsid w:val="00E03FF1"/>
    <w:rsid w:val="00E044AB"/>
    <w:rsid w:val="00E04E38"/>
    <w:rsid w:val="00E06327"/>
    <w:rsid w:val="00E10DDA"/>
    <w:rsid w:val="00E14EBC"/>
    <w:rsid w:val="00E17963"/>
    <w:rsid w:val="00E17E93"/>
    <w:rsid w:val="00E21396"/>
    <w:rsid w:val="00E2249A"/>
    <w:rsid w:val="00E236F5"/>
    <w:rsid w:val="00E24506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970"/>
    <w:rsid w:val="00E56E80"/>
    <w:rsid w:val="00E61064"/>
    <w:rsid w:val="00E63FCC"/>
    <w:rsid w:val="00E6446D"/>
    <w:rsid w:val="00E64A39"/>
    <w:rsid w:val="00E659E2"/>
    <w:rsid w:val="00E65BC4"/>
    <w:rsid w:val="00E65FF0"/>
    <w:rsid w:val="00E705EF"/>
    <w:rsid w:val="00E70607"/>
    <w:rsid w:val="00E70734"/>
    <w:rsid w:val="00E72203"/>
    <w:rsid w:val="00E737D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095C"/>
    <w:rsid w:val="00EA100B"/>
    <w:rsid w:val="00EA35C9"/>
    <w:rsid w:val="00EA415B"/>
    <w:rsid w:val="00EA546E"/>
    <w:rsid w:val="00EA71C4"/>
    <w:rsid w:val="00EB12B5"/>
    <w:rsid w:val="00EB19F9"/>
    <w:rsid w:val="00EB2CC9"/>
    <w:rsid w:val="00EB368D"/>
    <w:rsid w:val="00EB560F"/>
    <w:rsid w:val="00EB5AE5"/>
    <w:rsid w:val="00EB626F"/>
    <w:rsid w:val="00EB7C04"/>
    <w:rsid w:val="00EC04CE"/>
    <w:rsid w:val="00EC5851"/>
    <w:rsid w:val="00EC67CC"/>
    <w:rsid w:val="00EC68F7"/>
    <w:rsid w:val="00EC6F8E"/>
    <w:rsid w:val="00EC72E4"/>
    <w:rsid w:val="00EC7DCB"/>
    <w:rsid w:val="00EC7F43"/>
    <w:rsid w:val="00ED2DE4"/>
    <w:rsid w:val="00ED4C9A"/>
    <w:rsid w:val="00ED5020"/>
    <w:rsid w:val="00ED6A8E"/>
    <w:rsid w:val="00ED7126"/>
    <w:rsid w:val="00EE0B70"/>
    <w:rsid w:val="00EE129F"/>
    <w:rsid w:val="00EE1E05"/>
    <w:rsid w:val="00EE2AE3"/>
    <w:rsid w:val="00EE5AB4"/>
    <w:rsid w:val="00EE611C"/>
    <w:rsid w:val="00EF0E3B"/>
    <w:rsid w:val="00EF20E6"/>
    <w:rsid w:val="00EF24CD"/>
    <w:rsid w:val="00EF2EF0"/>
    <w:rsid w:val="00EF3C80"/>
    <w:rsid w:val="00EF4831"/>
    <w:rsid w:val="00EF51F1"/>
    <w:rsid w:val="00F01D9E"/>
    <w:rsid w:val="00F03CC1"/>
    <w:rsid w:val="00F043C7"/>
    <w:rsid w:val="00F05830"/>
    <w:rsid w:val="00F058DF"/>
    <w:rsid w:val="00F07005"/>
    <w:rsid w:val="00F0724C"/>
    <w:rsid w:val="00F074C5"/>
    <w:rsid w:val="00F07B89"/>
    <w:rsid w:val="00F1119C"/>
    <w:rsid w:val="00F13619"/>
    <w:rsid w:val="00F15078"/>
    <w:rsid w:val="00F16B65"/>
    <w:rsid w:val="00F16FA8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642C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6D9A"/>
    <w:rsid w:val="00F47D6D"/>
    <w:rsid w:val="00F500EC"/>
    <w:rsid w:val="00F51DBD"/>
    <w:rsid w:val="00F52D44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652AC"/>
    <w:rsid w:val="00F71322"/>
    <w:rsid w:val="00F72835"/>
    <w:rsid w:val="00F72A6B"/>
    <w:rsid w:val="00F74B0A"/>
    <w:rsid w:val="00F76EB3"/>
    <w:rsid w:val="00F80648"/>
    <w:rsid w:val="00F80802"/>
    <w:rsid w:val="00F813FD"/>
    <w:rsid w:val="00F848CE"/>
    <w:rsid w:val="00F84D27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5B15"/>
    <w:rsid w:val="00FA5CC4"/>
    <w:rsid w:val="00FA6471"/>
    <w:rsid w:val="00FA7974"/>
    <w:rsid w:val="00FB28F2"/>
    <w:rsid w:val="00FB5154"/>
    <w:rsid w:val="00FB7A9A"/>
    <w:rsid w:val="00FC1E71"/>
    <w:rsid w:val="00FC221C"/>
    <w:rsid w:val="00FC292D"/>
    <w:rsid w:val="00FC3FE9"/>
    <w:rsid w:val="00FC453C"/>
    <w:rsid w:val="00FC57A4"/>
    <w:rsid w:val="00FD041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4CC9"/>
    <w:rsid w:val="00FE56B9"/>
    <w:rsid w:val="00FE72DF"/>
    <w:rsid w:val="00FF306C"/>
    <w:rsid w:val="00FF4C84"/>
    <w:rsid w:val="00FF56FC"/>
    <w:rsid w:val="00FF5A89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D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qFormat/>
    <w:rsid w:val="00D22C62"/>
    <w:pPr>
      <w:numPr>
        <w:numId w:val="39"/>
      </w:numPr>
      <w:adjustRightInd w:val="0"/>
      <w:spacing w:after="120"/>
      <w:ind w:left="1701" w:hanging="1701"/>
      <w:jc w:val="both"/>
    </w:pPr>
    <w:rPr>
      <w:rFonts w:ascii="Arial" w:eastAsia="Times New Roman" w:hAnsi="Arial"/>
      <w:b/>
      <w:lang w:val="en-GB" w:eastAsia="zh-CN"/>
    </w:rPr>
  </w:style>
  <w:style w:type="paragraph" w:styleId="aff">
    <w:name w:val="table of figures"/>
    <w:basedOn w:val="a"/>
    <w:next w:val="a"/>
    <w:uiPriority w:val="99"/>
    <w:unhideWhenUsed/>
    <w:rsid w:val="00D22C62"/>
    <w:pPr>
      <w:spacing w:after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23CDECB-5C0E-48AB-99DE-541CF34A3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570</TotalTime>
  <Pages>3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8173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 Dai</dc:creator>
  <cp:keywords/>
  <dc:description/>
  <cp:lastModifiedBy>Congchi</cp:lastModifiedBy>
  <cp:revision>218</cp:revision>
  <cp:lastPrinted>2018-05-22T10:28:00Z</cp:lastPrinted>
  <dcterms:created xsi:type="dcterms:W3CDTF">2020-08-05T03:28:00Z</dcterms:created>
  <dcterms:modified xsi:type="dcterms:W3CDTF">2020-10-23T02:16:00Z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